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9"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374"/>
        <w:gridCol w:w="3112"/>
      </w:tblGrid>
      <w:tr w:rsidR="00E66558" w14:paraId="2A7D54B7" w14:textId="77777777" w:rsidTr="00463F81">
        <w:tc>
          <w:tcPr>
            <w:tcW w:w="63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1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463F81">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2CDDF" w14:textId="77777777" w:rsidR="00E66558" w:rsidRDefault="00893BC1">
            <w:pPr>
              <w:pStyle w:val="TableRow"/>
            </w:pPr>
            <w:r>
              <w:t>Bromley Trust Academy</w:t>
            </w:r>
          </w:p>
          <w:p w14:paraId="2A7D54B9" w14:textId="3E40BE60" w:rsidR="008257AC" w:rsidRDefault="008257AC">
            <w:pPr>
              <w:pStyle w:val="TableRow"/>
            </w:pPr>
            <w:r>
              <w:t>Midfield Campus</w:t>
            </w:r>
          </w:p>
        </w:tc>
      </w:tr>
      <w:tr w:rsidR="00E66558" w14:paraId="2A7D54BD" w14:textId="77777777" w:rsidTr="00463F81">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E820CD1" w:rsidR="00E66558" w:rsidRDefault="009D71E8">
            <w:pPr>
              <w:pStyle w:val="TableRow"/>
            </w:pPr>
            <w:r>
              <w:t xml:space="preserve">Number of pupils in school </w:t>
            </w:r>
            <w:r w:rsidR="002A04E8">
              <w:t>– Sept 2023</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A90EB40" w:rsidR="00E66558" w:rsidRPr="00463F81" w:rsidRDefault="002A04E8" w:rsidP="00647CBB">
            <w:pPr>
              <w:pStyle w:val="TableRow"/>
              <w:rPr>
                <w:color w:val="000000" w:themeColor="text1"/>
              </w:rPr>
            </w:pPr>
            <w:r w:rsidRPr="00463F81">
              <w:rPr>
                <w:color w:val="000000" w:themeColor="text1"/>
              </w:rPr>
              <w:t>3</w:t>
            </w:r>
            <w:r w:rsidR="00647CBB" w:rsidRPr="00463F81">
              <w:rPr>
                <w:color w:val="000000" w:themeColor="text1"/>
              </w:rPr>
              <w:t>5</w:t>
            </w:r>
            <w:r w:rsidR="00E74804" w:rsidRPr="00463F81">
              <w:rPr>
                <w:color w:val="000000" w:themeColor="text1"/>
              </w:rPr>
              <w:t xml:space="preserve"> </w:t>
            </w:r>
          </w:p>
        </w:tc>
      </w:tr>
      <w:tr w:rsidR="00E66558" w14:paraId="2A7D54C0" w14:textId="77777777" w:rsidTr="00463F81">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08AF" w14:textId="46E446C8" w:rsidR="00E70BC3" w:rsidRPr="00463F81" w:rsidRDefault="00463F81" w:rsidP="00647CBB">
            <w:pPr>
              <w:pStyle w:val="TableRow"/>
              <w:rPr>
                <w:color w:val="000000" w:themeColor="text1"/>
              </w:rPr>
            </w:pPr>
            <w:r w:rsidRPr="00463F81">
              <w:rPr>
                <w:color w:val="000000" w:themeColor="text1"/>
              </w:rPr>
              <w:t>71</w:t>
            </w:r>
            <w:r w:rsidR="00E70BC3" w:rsidRPr="00463F81">
              <w:rPr>
                <w:color w:val="000000" w:themeColor="text1"/>
              </w:rPr>
              <w:t>% of cohort is PP.</w:t>
            </w:r>
          </w:p>
          <w:p w14:paraId="2A7D54BF" w14:textId="51DD43C0" w:rsidR="00E66558" w:rsidRPr="00463F81" w:rsidRDefault="00463F81">
            <w:pPr>
              <w:pStyle w:val="TableRow"/>
              <w:rPr>
                <w:color w:val="000000" w:themeColor="text1"/>
              </w:rPr>
            </w:pPr>
            <w:r w:rsidRPr="00463F81">
              <w:rPr>
                <w:color w:val="000000" w:themeColor="text1"/>
              </w:rPr>
              <w:t>25</w:t>
            </w:r>
            <w:r w:rsidR="00E70BC3" w:rsidRPr="00463F81">
              <w:rPr>
                <w:color w:val="000000" w:themeColor="text1"/>
              </w:rPr>
              <w:t xml:space="preserve"> pupils are PP, however as pupils are Dual Registered, fu</w:t>
            </w:r>
            <w:r w:rsidR="00C307D0" w:rsidRPr="00463F81">
              <w:rPr>
                <w:color w:val="000000" w:themeColor="text1"/>
              </w:rPr>
              <w:t>nding remains with home school – BTA does not receive funding for these pupils.</w:t>
            </w:r>
          </w:p>
        </w:tc>
      </w:tr>
      <w:tr w:rsidR="00E66558" w14:paraId="2A7D54C3" w14:textId="77777777" w:rsidTr="00463F81">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F2875" w14:textId="77777777" w:rsidR="00E66558" w:rsidRPr="006A08F0" w:rsidRDefault="00E70BC3">
            <w:pPr>
              <w:pStyle w:val="TableRow"/>
              <w:rPr>
                <w:color w:val="auto"/>
              </w:rPr>
            </w:pPr>
            <w:r w:rsidRPr="006A08F0">
              <w:rPr>
                <w:color w:val="auto"/>
              </w:rPr>
              <w:t>Three year plan was started in 2019/20 however this has been replaced by one year plan</w:t>
            </w:r>
            <w:r w:rsidR="00C307D0" w:rsidRPr="006A08F0">
              <w:rPr>
                <w:color w:val="auto"/>
              </w:rPr>
              <w:t>s from 2021-22</w:t>
            </w:r>
            <w:r w:rsidRPr="006A08F0">
              <w:rPr>
                <w:color w:val="auto"/>
              </w:rPr>
              <w:t xml:space="preserve"> due to substantially lower funding than anticipated.</w:t>
            </w:r>
          </w:p>
          <w:p w14:paraId="2A7D54C2" w14:textId="339FECAB" w:rsidR="00C307D0" w:rsidRPr="006A08F0" w:rsidRDefault="00C307D0">
            <w:pPr>
              <w:pStyle w:val="TableRow"/>
              <w:rPr>
                <w:color w:val="auto"/>
              </w:rPr>
            </w:pPr>
            <w:r w:rsidRPr="006A08F0">
              <w:rPr>
                <w:color w:val="auto"/>
              </w:rPr>
              <w:t>All PP documents are on school website or available on request.</w:t>
            </w:r>
          </w:p>
        </w:tc>
      </w:tr>
      <w:tr w:rsidR="00E66558" w14:paraId="2A7D54C6" w14:textId="77777777" w:rsidTr="00463F81">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86CFD43" w:rsidR="00E66558" w:rsidRPr="006A08F0" w:rsidRDefault="00290E9E">
            <w:pPr>
              <w:pStyle w:val="TableRow"/>
              <w:rPr>
                <w:color w:val="auto"/>
              </w:rPr>
            </w:pPr>
            <w:r>
              <w:rPr>
                <w:color w:val="auto"/>
              </w:rPr>
              <w:t>16</w:t>
            </w:r>
            <w:r w:rsidRPr="00290E9E">
              <w:rPr>
                <w:color w:val="auto"/>
                <w:vertAlign w:val="superscript"/>
              </w:rPr>
              <w:t>th</w:t>
            </w:r>
            <w:r>
              <w:rPr>
                <w:color w:val="auto"/>
              </w:rPr>
              <w:t xml:space="preserve"> </w:t>
            </w:r>
            <w:r w:rsidR="00463F81">
              <w:rPr>
                <w:color w:val="auto"/>
              </w:rPr>
              <w:t>September 202</w:t>
            </w:r>
            <w:r>
              <w:rPr>
                <w:color w:val="auto"/>
              </w:rPr>
              <w:t>4</w:t>
            </w:r>
          </w:p>
        </w:tc>
      </w:tr>
      <w:tr w:rsidR="00E66558" w14:paraId="2A7D54C9" w14:textId="77777777" w:rsidTr="00463F81">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BB91C46" w:rsidR="00E66558" w:rsidRPr="006A08F0" w:rsidRDefault="00290E9E">
            <w:pPr>
              <w:pStyle w:val="TableRow"/>
              <w:rPr>
                <w:color w:val="auto"/>
              </w:rPr>
            </w:pPr>
            <w:r>
              <w:rPr>
                <w:color w:val="auto"/>
              </w:rPr>
              <w:t>1</w:t>
            </w:r>
            <w:r w:rsidRPr="00290E9E">
              <w:rPr>
                <w:color w:val="auto"/>
                <w:vertAlign w:val="superscript"/>
              </w:rPr>
              <w:t>st</w:t>
            </w:r>
            <w:r>
              <w:rPr>
                <w:color w:val="auto"/>
              </w:rPr>
              <w:t xml:space="preserve"> September</w:t>
            </w:r>
            <w:r w:rsidR="00463F81">
              <w:rPr>
                <w:color w:val="auto"/>
              </w:rPr>
              <w:t xml:space="preserve"> 202</w:t>
            </w:r>
            <w:r>
              <w:rPr>
                <w:color w:val="auto"/>
              </w:rPr>
              <w:t>5</w:t>
            </w:r>
          </w:p>
        </w:tc>
      </w:tr>
      <w:tr w:rsidR="00E66558" w14:paraId="2A7D54CC" w14:textId="77777777" w:rsidTr="00463F81">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1E6B790" w:rsidR="00E66558" w:rsidRDefault="00E70BC3">
            <w:pPr>
              <w:pStyle w:val="TableRow"/>
            </w:pPr>
            <w:r>
              <w:t>Rob Freeman</w:t>
            </w:r>
          </w:p>
        </w:tc>
      </w:tr>
      <w:tr w:rsidR="00E66558" w14:paraId="2A7D54CF" w14:textId="77777777" w:rsidTr="00463F81">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7E7C0AE" w:rsidR="00E66558" w:rsidRDefault="008D23DA">
            <w:pPr>
              <w:pStyle w:val="TableRow"/>
            </w:pPr>
            <w:r>
              <w:t>Gina Queeley</w:t>
            </w:r>
          </w:p>
        </w:tc>
      </w:tr>
      <w:tr w:rsidR="00E66558" w14:paraId="2A7D54D2" w14:textId="77777777" w:rsidTr="00463F81">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D7A7163" w:rsidR="00E66558" w:rsidRDefault="000A22FA">
            <w:pPr>
              <w:pStyle w:val="TableRow"/>
            </w:pPr>
            <w:r>
              <w:t>TBC</w:t>
            </w:r>
          </w:p>
        </w:tc>
      </w:tr>
      <w:bookmarkEnd w:id="2"/>
      <w:bookmarkEnd w:id="3"/>
      <w:bookmarkEnd w:id="4"/>
    </w:tbl>
    <w:p w14:paraId="4701AB3E" w14:textId="77777777" w:rsidR="00E70BC3" w:rsidRDefault="00E70BC3">
      <w:pPr>
        <w:spacing w:before="480" w:line="240" w:lineRule="auto"/>
        <w:rPr>
          <w:b/>
          <w:color w:val="104F75"/>
          <w:sz w:val="32"/>
          <w:szCs w:val="32"/>
        </w:rPr>
      </w:pPr>
    </w:p>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49E0F38" w:rsidR="00E66558" w:rsidRPr="006A08F0" w:rsidRDefault="009D71E8" w:rsidP="00C307D0">
            <w:pPr>
              <w:pStyle w:val="TableRow"/>
              <w:rPr>
                <w:color w:val="auto"/>
              </w:rPr>
            </w:pPr>
            <w:r w:rsidRPr="006A08F0">
              <w:rPr>
                <w:color w:val="auto"/>
              </w:rPr>
              <w:t>£</w:t>
            </w:r>
            <w:r w:rsidR="00647CBB" w:rsidRPr="006A08F0">
              <w:rPr>
                <w:color w:val="auto"/>
              </w:rPr>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C9558A6" w:rsidR="00E66558" w:rsidRPr="006A08F0" w:rsidRDefault="009D71E8">
            <w:pPr>
              <w:pStyle w:val="TableRow"/>
              <w:rPr>
                <w:color w:val="auto"/>
              </w:rPr>
            </w:pPr>
            <w:r w:rsidRPr="006A08F0">
              <w:rPr>
                <w:color w:val="auto"/>
              </w:rPr>
              <w:t>£</w:t>
            </w:r>
            <w:r w:rsidR="005531E7" w:rsidRPr="006A08F0">
              <w:rPr>
                <w:color w:val="auto"/>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BA4E450" w:rsidR="00E66558" w:rsidRPr="006A08F0" w:rsidRDefault="009D71E8" w:rsidP="00C307D0">
            <w:pPr>
              <w:pStyle w:val="TableRow"/>
              <w:rPr>
                <w:color w:val="auto"/>
              </w:rPr>
            </w:pPr>
            <w:r w:rsidRPr="006A08F0">
              <w:rPr>
                <w:color w:val="auto"/>
              </w:rPr>
              <w:t>£</w:t>
            </w:r>
            <w:r w:rsidR="00647CBB" w:rsidRPr="006A08F0">
              <w:rPr>
                <w:color w:val="auto"/>
              </w:rPr>
              <w:t>0</w:t>
            </w:r>
          </w:p>
        </w:tc>
      </w:tr>
      <w:tr w:rsidR="00290E9E" w14:paraId="44C7204E" w14:textId="77777777" w:rsidTr="00240A05">
        <w:tc>
          <w:tcPr>
            <w:tcW w:w="9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97701" w14:textId="7FEF5B66" w:rsidR="00290E9E" w:rsidRPr="00290E9E" w:rsidRDefault="00290E9E" w:rsidP="00290E9E">
            <w:pPr>
              <w:pStyle w:val="TableRow"/>
              <w:ind w:left="0"/>
              <w:rPr>
                <w:b/>
                <w:sz w:val="18"/>
                <w:szCs w:val="18"/>
              </w:rPr>
            </w:pPr>
            <w:r w:rsidRPr="00290E9E">
              <w:rPr>
                <w:b/>
                <w:sz w:val="18"/>
                <w:szCs w:val="18"/>
              </w:rPr>
              <w:t>As pupils remain on Dual Reg – funding remains with Home School.</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E4416" w14:textId="65FD4652" w:rsidR="00216005" w:rsidRPr="00E51F90" w:rsidRDefault="00216005" w:rsidP="00216005">
            <w:pPr>
              <w:rPr>
                <w:rFonts w:cstheme="minorHAnsi"/>
                <w:color w:val="000000" w:themeColor="text1"/>
              </w:rPr>
            </w:pPr>
            <w:r w:rsidRPr="00E51F90">
              <w:rPr>
                <w:rFonts w:cstheme="minorHAnsi"/>
                <w:color w:val="000000" w:themeColor="text1"/>
              </w:rPr>
              <w:t xml:space="preserve">A broad and balanced curriculum is an entitlement, BTA believe in providing fair access and opportunities for progress for all, providing </w:t>
            </w:r>
            <w:r w:rsidR="0063175B">
              <w:rPr>
                <w:rFonts w:cstheme="minorHAnsi"/>
                <w:color w:val="000000" w:themeColor="text1"/>
              </w:rPr>
              <w:t>pupils</w:t>
            </w:r>
            <w:r w:rsidRPr="00E51F90">
              <w:rPr>
                <w:rFonts w:cstheme="minorHAnsi"/>
                <w:color w:val="000000" w:themeColor="text1"/>
              </w:rPr>
              <w:t xml:space="preserve"> with the currency to progress towards their chosen direction. Our curriculum is designed specifically with our </w:t>
            </w:r>
            <w:r w:rsidR="0063175B">
              <w:rPr>
                <w:rFonts w:cstheme="minorHAnsi"/>
                <w:color w:val="000000" w:themeColor="text1"/>
              </w:rPr>
              <w:t>pupils</w:t>
            </w:r>
            <w:r w:rsidRPr="00E51F90">
              <w:rPr>
                <w:rFonts w:cstheme="minorHAnsi"/>
                <w:color w:val="000000" w:themeColor="text1"/>
              </w:rPr>
              <w:t xml:space="preserve"> in mind so as to develop the whole person and the talents of the individual so that </w:t>
            </w:r>
            <w:r w:rsidR="0063175B">
              <w:rPr>
                <w:rFonts w:cstheme="minorHAnsi"/>
                <w:color w:val="000000" w:themeColor="text1"/>
              </w:rPr>
              <w:t>pupils</w:t>
            </w:r>
            <w:r w:rsidRPr="00E51F90">
              <w:rPr>
                <w:rFonts w:cstheme="minorHAnsi"/>
                <w:color w:val="000000" w:themeColor="text1"/>
              </w:rPr>
              <w:t xml:space="preserve"> become active and economically self -sufficient.</w:t>
            </w:r>
          </w:p>
          <w:p w14:paraId="70EF9833" w14:textId="77777777" w:rsidR="00216005" w:rsidRPr="00E51F90" w:rsidRDefault="00216005" w:rsidP="00216005">
            <w:pPr>
              <w:rPr>
                <w:rFonts w:cstheme="minorHAnsi"/>
                <w:color w:val="000000" w:themeColor="text1"/>
              </w:rPr>
            </w:pPr>
            <w:r w:rsidRPr="00E51F90">
              <w:rPr>
                <w:rFonts w:cstheme="minorHAnsi"/>
                <w:color w:val="000000" w:themeColor="text1"/>
              </w:rPr>
              <w:t xml:space="preserve">We aim, to develop the whole of the child; as well as focusing on academia, through positive relationships we endeavour to raise self-esteem, self-worth, communication and interaction skills, confidence and self-belief. We support pupils in becoming well-rounded effective members of a community, within school and society, ensuring they are well prepared for the next steps of their educational journeys.  </w:t>
            </w:r>
          </w:p>
          <w:p w14:paraId="777C7917" w14:textId="77777777" w:rsidR="00216005" w:rsidRPr="00E51F90" w:rsidRDefault="00216005" w:rsidP="00216005">
            <w:pPr>
              <w:rPr>
                <w:rFonts w:cstheme="minorHAnsi"/>
                <w:color w:val="000000" w:themeColor="text1"/>
              </w:rPr>
            </w:pPr>
            <w:r w:rsidRPr="00E51F90">
              <w:rPr>
                <w:rFonts w:cstheme="minorHAnsi"/>
                <w:color w:val="000000" w:themeColor="text1"/>
              </w:rPr>
              <w:t xml:space="preserve">Our objective is to identify gaps in learning and through re-engaging, enriching and supporting our pupils, we aim to build confidence and robust foundations of learning skills and strategies, in order for all pupils to make the best possible progress they can.  </w:t>
            </w:r>
          </w:p>
          <w:p w14:paraId="7D3E6A7A" w14:textId="5E87C5BA" w:rsidR="00216005" w:rsidRPr="00E51F90" w:rsidRDefault="00216005" w:rsidP="00216005">
            <w:pPr>
              <w:rPr>
                <w:rFonts w:cstheme="minorHAnsi"/>
                <w:color w:val="000000" w:themeColor="text1"/>
              </w:rPr>
            </w:pPr>
            <w:r w:rsidRPr="00E51F90">
              <w:rPr>
                <w:rFonts w:cstheme="minorHAnsi"/>
                <w:color w:val="000000" w:themeColor="text1"/>
              </w:rPr>
              <w:t xml:space="preserve">We strongly believe that regardless of starting point and baseline, </w:t>
            </w:r>
            <w:r>
              <w:rPr>
                <w:rFonts w:cstheme="minorHAnsi"/>
                <w:color w:val="000000" w:themeColor="text1"/>
              </w:rPr>
              <w:t xml:space="preserve">all of </w:t>
            </w:r>
            <w:r w:rsidRPr="00E51F90">
              <w:rPr>
                <w:rFonts w:cstheme="minorHAnsi"/>
                <w:color w:val="000000" w:themeColor="text1"/>
              </w:rPr>
              <w:t>our pupils can progress and be successful in their learning.</w:t>
            </w:r>
          </w:p>
          <w:p w14:paraId="390630D5" w14:textId="77777777" w:rsidR="00E66558" w:rsidRDefault="00E66558" w:rsidP="006E52A4">
            <w:pPr>
              <w:pStyle w:val="ListParagraph"/>
              <w:numPr>
                <w:ilvl w:val="0"/>
                <w:numId w:val="0"/>
              </w:numPr>
              <w:ind w:left="720"/>
              <w:rPr>
                <w:i/>
                <w:iCs/>
              </w:rPr>
            </w:pPr>
          </w:p>
          <w:p w14:paraId="3D8C3D03" w14:textId="77777777" w:rsidR="006E52A4" w:rsidRDefault="006E52A4" w:rsidP="006E52A4">
            <w:pPr>
              <w:pStyle w:val="ListParagraph"/>
              <w:numPr>
                <w:ilvl w:val="0"/>
                <w:numId w:val="0"/>
              </w:numPr>
              <w:ind w:left="720"/>
              <w:rPr>
                <w:i/>
                <w:iCs/>
              </w:rPr>
            </w:pPr>
          </w:p>
          <w:p w14:paraId="480D6991" w14:textId="77777777" w:rsidR="006E52A4" w:rsidRDefault="006E52A4" w:rsidP="006E52A4">
            <w:pPr>
              <w:pStyle w:val="ListParagraph"/>
              <w:numPr>
                <w:ilvl w:val="0"/>
                <w:numId w:val="0"/>
              </w:numPr>
              <w:ind w:left="720"/>
              <w:rPr>
                <w:i/>
                <w:iCs/>
              </w:rPr>
            </w:pPr>
          </w:p>
          <w:p w14:paraId="4597B279" w14:textId="77777777" w:rsidR="006E52A4" w:rsidRDefault="006E52A4" w:rsidP="006E52A4">
            <w:pPr>
              <w:pStyle w:val="ListParagraph"/>
              <w:numPr>
                <w:ilvl w:val="0"/>
                <w:numId w:val="0"/>
              </w:numPr>
              <w:ind w:left="720"/>
              <w:rPr>
                <w:i/>
                <w:iCs/>
              </w:rPr>
            </w:pPr>
          </w:p>
          <w:p w14:paraId="67A69AC8" w14:textId="77777777" w:rsidR="006E52A4" w:rsidRDefault="006E52A4" w:rsidP="006E52A4">
            <w:pPr>
              <w:pStyle w:val="ListParagraph"/>
              <w:numPr>
                <w:ilvl w:val="0"/>
                <w:numId w:val="0"/>
              </w:numPr>
              <w:ind w:left="720"/>
              <w:rPr>
                <w:i/>
                <w:iCs/>
              </w:rPr>
            </w:pPr>
          </w:p>
          <w:p w14:paraId="7D8CC7CA" w14:textId="77777777" w:rsidR="006E52A4" w:rsidRDefault="006E52A4" w:rsidP="006E52A4">
            <w:pPr>
              <w:pStyle w:val="ListParagraph"/>
              <w:numPr>
                <w:ilvl w:val="0"/>
                <w:numId w:val="0"/>
              </w:numPr>
              <w:ind w:left="720"/>
              <w:rPr>
                <w:i/>
                <w:iCs/>
              </w:rPr>
            </w:pPr>
          </w:p>
          <w:p w14:paraId="2A7D54E9" w14:textId="6F480574" w:rsidR="006E52A4" w:rsidRDefault="006E52A4" w:rsidP="006E52A4">
            <w:pPr>
              <w:pStyle w:val="ListParagraph"/>
              <w:numPr>
                <w:ilvl w:val="0"/>
                <w:numId w:val="0"/>
              </w:numPr>
              <w:ind w:left="720"/>
              <w:rPr>
                <w:i/>
                <w:iCs/>
              </w:rPr>
            </w:pPr>
          </w:p>
        </w:tc>
      </w:tr>
    </w:tbl>
    <w:p w14:paraId="5CCC776B" w14:textId="77777777" w:rsidR="00D55032" w:rsidRDefault="00D55032">
      <w:pPr>
        <w:pStyle w:val="Heading2"/>
        <w:spacing w:before="600"/>
      </w:pPr>
    </w:p>
    <w:p w14:paraId="2B0E1F23" w14:textId="77777777" w:rsidR="00D55032" w:rsidRDefault="00D55032" w:rsidP="00D55032"/>
    <w:p w14:paraId="57CD3E55" w14:textId="77777777" w:rsidR="00D55032" w:rsidRDefault="00D55032" w:rsidP="00D55032"/>
    <w:p w14:paraId="77DD1AB1" w14:textId="77777777" w:rsidR="00D55032" w:rsidRDefault="00D55032" w:rsidP="00D55032"/>
    <w:p w14:paraId="7855F401" w14:textId="77777777" w:rsidR="00D55032" w:rsidRPr="00D55032" w:rsidRDefault="00D55032" w:rsidP="00D55032"/>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rsidRPr="00FB797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FB7978" w:rsidRDefault="009D71E8">
            <w:pPr>
              <w:pStyle w:val="TableRow"/>
            </w:pPr>
            <w:r w:rsidRPr="00FB7978">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A8544" w14:textId="5D67831A" w:rsidR="00E66558" w:rsidRPr="00723D07" w:rsidRDefault="00216005">
            <w:pPr>
              <w:pStyle w:val="TableRowCentered"/>
              <w:jc w:val="left"/>
              <w:rPr>
                <w:b/>
                <w:iCs/>
                <w:szCs w:val="24"/>
              </w:rPr>
            </w:pPr>
            <w:r w:rsidRPr="00723D07">
              <w:rPr>
                <w:b/>
                <w:iCs/>
                <w:szCs w:val="24"/>
              </w:rPr>
              <w:t>Poor Reading</w:t>
            </w:r>
            <w:r w:rsidR="00F47F00" w:rsidRPr="00723D07">
              <w:rPr>
                <w:b/>
                <w:iCs/>
                <w:szCs w:val="24"/>
              </w:rPr>
              <w:t>, Writing and Numeracy</w:t>
            </w:r>
            <w:r w:rsidRPr="00723D07">
              <w:rPr>
                <w:b/>
                <w:iCs/>
                <w:szCs w:val="24"/>
              </w:rPr>
              <w:t xml:space="preserve"> Skills</w:t>
            </w:r>
            <w:r w:rsidR="00F47F00" w:rsidRPr="00723D07">
              <w:rPr>
                <w:b/>
                <w:iCs/>
                <w:szCs w:val="24"/>
              </w:rPr>
              <w:t>.</w:t>
            </w:r>
          </w:p>
          <w:p w14:paraId="59F33C73" w14:textId="0332DCFE" w:rsidR="004F16E5" w:rsidRPr="00073F30" w:rsidRDefault="00F47F00">
            <w:pPr>
              <w:pStyle w:val="TableRowCentered"/>
              <w:jc w:val="left"/>
              <w:rPr>
                <w:color w:val="auto"/>
              </w:rPr>
            </w:pPr>
            <w:r w:rsidRPr="004C6177">
              <w:rPr>
                <w:color w:val="auto"/>
              </w:rPr>
              <w:t>Our assessments show that disadvantaged pupils generally ma</w:t>
            </w:r>
            <w:r>
              <w:rPr>
                <w:color w:val="auto"/>
              </w:rPr>
              <w:t>ke less progress and have lower levels of attainment. They have experienced wide ranging</w:t>
            </w:r>
            <w:r w:rsidRPr="004C6177">
              <w:rPr>
                <w:color w:val="auto"/>
              </w:rPr>
              <w:t xml:space="preserve"> barriers to learning</w:t>
            </w:r>
            <w:r>
              <w:rPr>
                <w:color w:val="auto"/>
              </w:rPr>
              <w:t>, largely of an SEMH nature prior to attending BTA and are often significantly</w:t>
            </w:r>
            <w:r w:rsidR="004F16E5">
              <w:rPr>
                <w:color w:val="auto"/>
              </w:rPr>
              <w:t xml:space="preserve"> behind </w:t>
            </w:r>
            <w:r w:rsidRPr="004C6177">
              <w:rPr>
                <w:color w:val="auto"/>
              </w:rPr>
              <w:t xml:space="preserve">in most subjects </w:t>
            </w:r>
            <w:r w:rsidRPr="00073F30">
              <w:rPr>
                <w:color w:val="auto"/>
              </w:rPr>
              <w:t xml:space="preserve">compared to non-disadvantaged pupils. </w:t>
            </w:r>
          </w:p>
          <w:p w14:paraId="6350DDC0" w14:textId="77777777" w:rsidR="004F16E5" w:rsidRPr="00073F30" w:rsidRDefault="004F16E5">
            <w:pPr>
              <w:pStyle w:val="TableRowCentered"/>
              <w:jc w:val="left"/>
              <w:rPr>
                <w:color w:val="000000" w:themeColor="text1"/>
              </w:rPr>
            </w:pPr>
          </w:p>
          <w:p w14:paraId="384EDDFB" w14:textId="056B5D4F" w:rsidR="004F16E5" w:rsidRPr="00073F30" w:rsidRDefault="005A214B">
            <w:pPr>
              <w:pStyle w:val="TableRowCentered"/>
              <w:jc w:val="left"/>
              <w:rPr>
                <w:color w:val="auto"/>
              </w:rPr>
            </w:pPr>
            <w:r w:rsidRPr="00073F30">
              <w:rPr>
                <w:color w:val="000000" w:themeColor="text1"/>
              </w:rPr>
              <w:t xml:space="preserve">Pupil progress data from </w:t>
            </w:r>
            <w:r w:rsidR="00683353" w:rsidRPr="00073F30">
              <w:rPr>
                <w:color w:val="000000" w:themeColor="text1"/>
              </w:rPr>
              <w:t>202</w:t>
            </w:r>
            <w:r w:rsidR="001729DB" w:rsidRPr="00073F30">
              <w:rPr>
                <w:color w:val="000000" w:themeColor="text1"/>
              </w:rPr>
              <w:t>3</w:t>
            </w:r>
            <w:r w:rsidR="00683353" w:rsidRPr="00073F30">
              <w:rPr>
                <w:color w:val="000000" w:themeColor="text1"/>
              </w:rPr>
              <w:t>/2</w:t>
            </w:r>
            <w:r w:rsidR="001729DB" w:rsidRPr="00073F30">
              <w:rPr>
                <w:color w:val="000000" w:themeColor="text1"/>
              </w:rPr>
              <w:t>4</w:t>
            </w:r>
            <w:r w:rsidR="004F16E5" w:rsidRPr="00073F30">
              <w:rPr>
                <w:color w:val="000000" w:themeColor="text1"/>
              </w:rPr>
              <w:t xml:space="preserve"> demonstrates </w:t>
            </w:r>
            <w:r w:rsidR="004F16E5" w:rsidRPr="00073F30">
              <w:rPr>
                <w:color w:val="auto"/>
              </w:rPr>
              <w:t xml:space="preserve">the majority of pupils made at least expected progress in the areas of reading, writing and maths. </w:t>
            </w:r>
          </w:p>
          <w:tbl>
            <w:tblPr>
              <w:tblW w:w="5670" w:type="dxa"/>
              <w:tblLook w:val="04A0" w:firstRow="1" w:lastRow="0" w:firstColumn="1" w:lastColumn="0" w:noHBand="0" w:noVBand="1"/>
            </w:tblPr>
            <w:tblGrid>
              <w:gridCol w:w="689"/>
              <w:gridCol w:w="1199"/>
              <w:gridCol w:w="1036"/>
              <w:gridCol w:w="1091"/>
              <w:gridCol w:w="1134"/>
              <w:gridCol w:w="1417"/>
            </w:tblGrid>
            <w:tr w:rsidR="007A4928" w:rsidRPr="00073F30" w14:paraId="088D0B45" w14:textId="77777777" w:rsidTr="0047736D">
              <w:trPr>
                <w:trHeight w:val="450"/>
              </w:trPr>
              <w:tc>
                <w:tcPr>
                  <w:tcW w:w="492"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F363CA9" w14:textId="77777777" w:rsidR="004F16E5" w:rsidRPr="00073F30" w:rsidRDefault="004F16E5" w:rsidP="004F16E5">
                  <w:pPr>
                    <w:rPr>
                      <w:rFonts w:cs="Arial"/>
                      <w:color w:val="000000" w:themeColor="text1"/>
                      <w:sz w:val="16"/>
                      <w:szCs w:val="16"/>
                    </w:rPr>
                  </w:pPr>
                  <w:r w:rsidRPr="00073F30">
                    <w:rPr>
                      <w:rFonts w:cs="Arial"/>
                      <w:color w:val="000000" w:themeColor="text1"/>
                      <w:sz w:val="16"/>
                      <w:szCs w:val="16"/>
                    </w:rPr>
                    <w:t> </w:t>
                  </w:r>
                </w:p>
              </w:tc>
              <w:tc>
                <w:tcPr>
                  <w:tcW w:w="1199" w:type="dxa"/>
                  <w:tcBorders>
                    <w:top w:val="single" w:sz="8" w:space="0" w:color="auto"/>
                    <w:left w:val="nil"/>
                    <w:bottom w:val="single" w:sz="8" w:space="0" w:color="auto"/>
                    <w:right w:val="single" w:sz="8" w:space="0" w:color="auto"/>
                  </w:tcBorders>
                  <w:shd w:val="clear" w:color="000000" w:fill="FFFFFF"/>
                  <w:noWrap/>
                  <w:vAlign w:val="bottom"/>
                  <w:hideMark/>
                </w:tcPr>
                <w:p w14:paraId="4EC1ED9E" w14:textId="77777777" w:rsidR="004F16E5" w:rsidRPr="00073F30" w:rsidRDefault="004F16E5" w:rsidP="004F16E5">
                  <w:pPr>
                    <w:rPr>
                      <w:rFonts w:cs="Arial"/>
                      <w:color w:val="000000" w:themeColor="text1"/>
                      <w:sz w:val="16"/>
                      <w:szCs w:val="16"/>
                    </w:rPr>
                  </w:pPr>
                  <w:r w:rsidRPr="00073F30">
                    <w:rPr>
                      <w:rFonts w:cs="Arial"/>
                      <w:color w:val="000000" w:themeColor="text1"/>
                      <w:sz w:val="16"/>
                      <w:szCs w:val="16"/>
                    </w:rPr>
                    <w:t> </w:t>
                  </w:r>
                </w:p>
              </w:tc>
              <w:tc>
                <w:tcPr>
                  <w:tcW w:w="1036" w:type="dxa"/>
                  <w:tcBorders>
                    <w:top w:val="single" w:sz="8" w:space="0" w:color="auto"/>
                    <w:left w:val="nil"/>
                    <w:bottom w:val="single" w:sz="8" w:space="0" w:color="auto"/>
                    <w:right w:val="single" w:sz="8" w:space="0" w:color="auto"/>
                  </w:tcBorders>
                  <w:shd w:val="clear" w:color="000000" w:fill="FFFFFF"/>
                  <w:noWrap/>
                  <w:vAlign w:val="bottom"/>
                  <w:hideMark/>
                </w:tcPr>
                <w:p w14:paraId="00C5B885" w14:textId="77777777" w:rsidR="004F16E5" w:rsidRPr="00073F30" w:rsidRDefault="004F16E5" w:rsidP="004F16E5">
                  <w:pPr>
                    <w:jc w:val="center"/>
                    <w:rPr>
                      <w:rFonts w:cs="Arial"/>
                      <w:color w:val="000000" w:themeColor="text1"/>
                      <w:sz w:val="16"/>
                      <w:szCs w:val="16"/>
                    </w:rPr>
                  </w:pPr>
                  <w:r w:rsidRPr="00073F30">
                    <w:rPr>
                      <w:rFonts w:cs="Arial"/>
                      <w:color w:val="000000" w:themeColor="text1"/>
                      <w:sz w:val="16"/>
                      <w:szCs w:val="16"/>
                    </w:rPr>
                    <w:t>Autumn Term</w:t>
                  </w:r>
                </w:p>
              </w:tc>
              <w:tc>
                <w:tcPr>
                  <w:tcW w:w="1091" w:type="dxa"/>
                  <w:tcBorders>
                    <w:top w:val="single" w:sz="8" w:space="0" w:color="auto"/>
                    <w:left w:val="nil"/>
                    <w:bottom w:val="single" w:sz="8" w:space="0" w:color="auto"/>
                    <w:right w:val="nil"/>
                  </w:tcBorders>
                  <w:shd w:val="clear" w:color="000000" w:fill="FFFFFF"/>
                  <w:noWrap/>
                  <w:vAlign w:val="bottom"/>
                  <w:hideMark/>
                </w:tcPr>
                <w:p w14:paraId="3C446BEE" w14:textId="77777777" w:rsidR="004F16E5" w:rsidRPr="00073F30" w:rsidRDefault="004F16E5" w:rsidP="004F16E5">
                  <w:pPr>
                    <w:jc w:val="center"/>
                    <w:rPr>
                      <w:rFonts w:cs="Arial"/>
                      <w:color w:val="000000" w:themeColor="text1"/>
                      <w:sz w:val="16"/>
                      <w:szCs w:val="16"/>
                    </w:rPr>
                  </w:pPr>
                  <w:r w:rsidRPr="00073F30">
                    <w:rPr>
                      <w:rFonts w:cs="Arial"/>
                      <w:color w:val="000000" w:themeColor="text1"/>
                      <w:sz w:val="16"/>
                      <w:szCs w:val="16"/>
                    </w:rPr>
                    <w:t xml:space="preserve">Spring Term </w:t>
                  </w:r>
                </w:p>
              </w:tc>
              <w:tc>
                <w:tcPr>
                  <w:tcW w:w="113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7ED6A59" w14:textId="77777777" w:rsidR="004F16E5" w:rsidRPr="00073F30" w:rsidRDefault="004F16E5" w:rsidP="004F16E5">
                  <w:pPr>
                    <w:jc w:val="center"/>
                    <w:rPr>
                      <w:rFonts w:cs="Arial"/>
                      <w:color w:val="000000" w:themeColor="text1"/>
                      <w:sz w:val="16"/>
                      <w:szCs w:val="16"/>
                    </w:rPr>
                  </w:pPr>
                  <w:r w:rsidRPr="00073F30">
                    <w:rPr>
                      <w:rFonts w:cs="Arial"/>
                      <w:color w:val="000000" w:themeColor="text1"/>
                      <w:sz w:val="16"/>
                      <w:szCs w:val="16"/>
                    </w:rPr>
                    <w:t xml:space="preserve">Summer Term </w:t>
                  </w:r>
                </w:p>
              </w:tc>
              <w:tc>
                <w:tcPr>
                  <w:tcW w:w="1417" w:type="dxa"/>
                  <w:tcBorders>
                    <w:top w:val="single" w:sz="8" w:space="0" w:color="auto"/>
                    <w:left w:val="nil"/>
                    <w:bottom w:val="single" w:sz="8" w:space="0" w:color="auto"/>
                    <w:right w:val="single" w:sz="8" w:space="0" w:color="auto"/>
                  </w:tcBorders>
                  <w:shd w:val="clear" w:color="000000" w:fill="FFFFFF"/>
                  <w:noWrap/>
                  <w:vAlign w:val="bottom"/>
                  <w:hideMark/>
                </w:tcPr>
                <w:p w14:paraId="5A1591F3" w14:textId="77777777" w:rsidR="004F16E5" w:rsidRPr="00073F30" w:rsidRDefault="004F16E5" w:rsidP="004F16E5">
                  <w:pPr>
                    <w:jc w:val="center"/>
                    <w:rPr>
                      <w:rFonts w:cs="Arial"/>
                      <w:color w:val="000000" w:themeColor="text1"/>
                      <w:sz w:val="16"/>
                      <w:szCs w:val="16"/>
                    </w:rPr>
                  </w:pPr>
                  <w:r w:rsidRPr="00073F30">
                    <w:rPr>
                      <w:rFonts w:cs="Arial"/>
                      <w:color w:val="000000" w:themeColor="text1"/>
                      <w:sz w:val="16"/>
                      <w:szCs w:val="16"/>
                    </w:rPr>
                    <w:t>Three Term Average</w:t>
                  </w:r>
                </w:p>
              </w:tc>
            </w:tr>
            <w:tr w:rsidR="007A4928" w:rsidRPr="00073F30" w14:paraId="04392EEA" w14:textId="77777777" w:rsidTr="0047736D">
              <w:trPr>
                <w:trHeight w:val="1099"/>
              </w:trPr>
              <w:tc>
                <w:tcPr>
                  <w:tcW w:w="492" w:type="dxa"/>
                  <w:tcBorders>
                    <w:top w:val="nil"/>
                    <w:left w:val="single" w:sz="8" w:space="0" w:color="auto"/>
                    <w:bottom w:val="single" w:sz="8" w:space="0" w:color="000000"/>
                    <w:right w:val="single" w:sz="8" w:space="0" w:color="auto"/>
                  </w:tcBorders>
                  <w:shd w:val="clear" w:color="auto" w:fill="auto"/>
                  <w:noWrap/>
                  <w:textDirection w:val="btLr"/>
                  <w:vAlign w:val="center"/>
                  <w:hideMark/>
                </w:tcPr>
                <w:p w14:paraId="25F61070" w14:textId="77777777" w:rsidR="004F16E5" w:rsidRPr="00073F30" w:rsidRDefault="004F16E5" w:rsidP="004F16E5">
                  <w:pPr>
                    <w:ind w:left="113" w:right="113"/>
                    <w:rPr>
                      <w:rFonts w:cs="Arial"/>
                      <w:color w:val="000000" w:themeColor="text1"/>
                      <w:sz w:val="16"/>
                      <w:szCs w:val="16"/>
                    </w:rPr>
                  </w:pPr>
                  <w:r w:rsidRPr="00073F30">
                    <w:rPr>
                      <w:rFonts w:cs="Arial"/>
                      <w:color w:val="000000" w:themeColor="text1"/>
                      <w:sz w:val="16"/>
                      <w:szCs w:val="16"/>
                    </w:rPr>
                    <w:t>Reading</w:t>
                  </w:r>
                </w:p>
              </w:tc>
              <w:tc>
                <w:tcPr>
                  <w:tcW w:w="1199" w:type="dxa"/>
                  <w:tcBorders>
                    <w:top w:val="nil"/>
                    <w:left w:val="nil"/>
                    <w:bottom w:val="single" w:sz="4" w:space="0" w:color="auto"/>
                    <w:right w:val="single" w:sz="8" w:space="0" w:color="auto"/>
                  </w:tcBorders>
                  <w:shd w:val="clear" w:color="auto" w:fill="auto"/>
                  <w:vAlign w:val="center"/>
                  <w:hideMark/>
                </w:tcPr>
                <w:p w14:paraId="6BE15F45" w14:textId="77777777" w:rsidR="004F16E5" w:rsidRPr="00073F30" w:rsidRDefault="004F16E5" w:rsidP="004F16E5">
                  <w:pPr>
                    <w:rPr>
                      <w:rFonts w:cs="Arial"/>
                      <w:color w:val="000000" w:themeColor="text1"/>
                      <w:sz w:val="16"/>
                      <w:szCs w:val="16"/>
                    </w:rPr>
                  </w:pPr>
                  <w:r w:rsidRPr="00073F30">
                    <w:rPr>
                      <w:rFonts w:cs="Arial"/>
                      <w:color w:val="000000" w:themeColor="text1"/>
                      <w:sz w:val="16"/>
                      <w:szCs w:val="16"/>
                    </w:rPr>
                    <w:t>Expected and exceeding progress</w:t>
                  </w:r>
                </w:p>
              </w:tc>
              <w:tc>
                <w:tcPr>
                  <w:tcW w:w="1036" w:type="dxa"/>
                  <w:tcBorders>
                    <w:top w:val="nil"/>
                    <w:left w:val="nil"/>
                    <w:bottom w:val="single" w:sz="4" w:space="0" w:color="auto"/>
                    <w:right w:val="single" w:sz="8" w:space="0" w:color="auto"/>
                  </w:tcBorders>
                  <w:shd w:val="clear" w:color="auto" w:fill="auto"/>
                  <w:vAlign w:val="center"/>
                  <w:hideMark/>
                </w:tcPr>
                <w:p w14:paraId="1ED41943" w14:textId="5CC41826" w:rsidR="005A214B" w:rsidRPr="00073F30" w:rsidRDefault="00683353" w:rsidP="005A214B">
                  <w:pPr>
                    <w:jc w:val="center"/>
                    <w:rPr>
                      <w:rFonts w:cs="Arial"/>
                      <w:color w:val="000000" w:themeColor="text1"/>
                      <w:sz w:val="16"/>
                      <w:szCs w:val="16"/>
                    </w:rPr>
                  </w:pPr>
                  <w:r w:rsidRPr="00073F30">
                    <w:rPr>
                      <w:rFonts w:cs="Arial"/>
                      <w:color w:val="000000" w:themeColor="text1"/>
                      <w:sz w:val="16"/>
                      <w:szCs w:val="16"/>
                    </w:rPr>
                    <w:t>8</w:t>
                  </w:r>
                  <w:r w:rsidR="001729DB" w:rsidRPr="00073F30">
                    <w:rPr>
                      <w:rFonts w:cs="Arial"/>
                      <w:color w:val="000000" w:themeColor="text1"/>
                      <w:sz w:val="16"/>
                      <w:szCs w:val="16"/>
                    </w:rPr>
                    <w:t>6</w:t>
                  </w:r>
                  <w:r w:rsidRPr="00073F30">
                    <w:rPr>
                      <w:rFonts w:cs="Arial"/>
                      <w:color w:val="000000" w:themeColor="text1"/>
                      <w:sz w:val="16"/>
                      <w:szCs w:val="16"/>
                    </w:rPr>
                    <w:t>.</w:t>
                  </w:r>
                  <w:r w:rsidR="001729DB" w:rsidRPr="00073F30">
                    <w:rPr>
                      <w:rFonts w:cs="Arial"/>
                      <w:color w:val="000000" w:themeColor="text1"/>
                      <w:sz w:val="16"/>
                      <w:szCs w:val="16"/>
                    </w:rPr>
                    <w:t>21</w:t>
                  </w:r>
                  <w:r w:rsidR="004F16E5" w:rsidRPr="00073F30">
                    <w:rPr>
                      <w:rFonts w:cs="Arial"/>
                      <w:color w:val="000000" w:themeColor="text1"/>
                      <w:sz w:val="16"/>
                      <w:szCs w:val="16"/>
                    </w:rPr>
                    <w:t>%</w:t>
                  </w:r>
                </w:p>
                <w:p w14:paraId="4010B7F4" w14:textId="77E09A59" w:rsidR="004F16E5" w:rsidRPr="00073F30" w:rsidRDefault="001729DB" w:rsidP="005A214B">
                  <w:pPr>
                    <w:jc w:val="center"/>
                    <w:rPr>
                      <w:rFonts w:cs="Arial"/>
                      <w:color w:val="000000" w:themeColor="text1"/>
                      <w:sz w:val="16"/>
                      <w:szCs w:val="16"/>
                    </w:rPr>
                  </w:pPr>
                  <w:r w:rsidRPr="00073F30">
                    <w:rPr>
                      <w:rFonts w:cs="Arial"/>
                      <w:color w:val="000000" w:themeColor="text1"/>
                      <w:sz w:val="16"/>
                      <w:szCs w:val="16"/>
                    </w:rPr>
                    <w:t>37.93</w:t>
                  </w:r>
                  <w:r w:rsidR="004F16E5" w:rsidRPr="00073F30">
                    <w:rPr>
                      <w:rFonts w:cs="Arial"/>
                      <w:color w:val="000000" w:themeColor="text1"/>
                      <w:sz w:val="16"/>
                      <w:szCs w:val="16"/>
                    </w:rPr>
                    <w:t>% exceeding</w:t>
                  </w:r>
                </w:p>
              </w:tc>
              <w:tc>
                <w:tcPr>
                  <w:tcW w:w="1091" w:type="dxa"/>
                  <w:tcBorders>
                    <w:top w:val="nil"/>
                    <w:left w:val="nil"/>
                    <w:bottom w:val="single" w:sz="4" w:space="0" w:color="auto"/>
                    <w:right w:val="single" w:sz="8" w:space="0" w:color="auto"/>
                  </w:tcBorders>
                  <w:shd w:val="clear" w:color="auto" w:fill="auto"/>
                  <w:vAlign w:val="center"/>
                  <w:hideMark/>
                </w:tcPr>
                <w:p w14:paraId="5C6DD60B" w14:textId="17F93708" w:rsidR="004F16E5" w:rsidRPr="00073F30" w:rsidRDefault="001729DB" w:rsidP="005A214B">
                  <w:pPr>
                    <w:jc w:val="center"/>
                    <w:rPr>
                      <w:rFonts w:cs="Arial"/>
                      <w:color w:val="000000" w:themeColor="text1"/>
                      <w:sz w:val="16"/>
                      <w:szCs w:val="16"/>
                    </w:rPr>
                  </w:pPr>
                  <w:r w:rsidRPr="00073F30">
                    <w:rPr>
                      <w:rFonts w:cs="Arial"/>
                      <w:color w:val="000000" w:themeColor="text1"/>
                      <w:sz w:val="16"/>
                      <w:szCs w:val="16"/>
                    </w:rPr>
                    <w:t>85.71</w:t>
                  </w:r>
                  <w:r w:rsidR="004F16E5" w:rsidRPr="00073F30">
                    <w:rPr>
                      <w:rFonts w:cs="Arial"/>
                      <w:color w:val="000000" w:themeColor="text1"/>
                      <w:sz w:val="16"/>
                      <w:szCs w:val="16"/>
                    </w:rPr>
                    <w:t>%</w:t>
                  </w:r>
                </w:p>
                <w:p w14:paraId="7CB94BFE" w14:textId="36E1FC12" w:rsidR="004F16E5" w:rsidRPr="00073F30" w:rsidRDefault="00683353" w:rsidP="005A214B">
                  <w:pPr>
                    <w:jc w:val="center"/>
                    <w:rPr>
                      <w:rFonts w:cs="Arial"/>
                      <w:color w:val="000000" w:themeColor="text1"/>
                      <w:sz w:val="16"/>
                      <w:szCs w:val="16"/>
                    </w:rPr>
                  </w:pPr>
                  <w:r w:rsidRPr="00073F30">
                    <w:rPr>
                      <w:rFonts w:cs="Arial"/>
                      <w:color w:val="000000" w:themeColor="text1"/>
                      <w:sz w:val="16"/>
                      <w:szCs w:val="16"/>
                    </w:rPr>
                    <w:t>4</w:t>
                  </w:r>
                  <w:r w:rsidR="001729DB" w:rsidRPr="00073F30">
                    <w:rPr>
                      <w:rFonts w:cs="Arial"/>
                      <w:color w:val="000000" w:themeColor="text1"/>
                      <w:sz w:val="16"/>
                      <w:szCs w:val="16"/>
                    </w:rPr>
                    <w:t>2.86</w:t>
                  </w:r>
                  <w:r w:rsidR="004F16E5" w:rsidRPr="00073F30">
                    <w:rPr>
                      <w:rFonts w:cs="Arial"/>
                      <w:color w:val="000000" w:themeColor="text1"/>
                      <w:sz w:val="16"/>
                      <w:szCs w:val="16"/>
                    </w:rPr>
                    <w:t>% exceeding</w:t>
                  </w:r>
                </w:p>
              </w:tc>
              <w:tc>
                <w:tcPr>
                  <w:tcW w:w="1134" w:type="dxa"/>
                  <w:tcBorders>
                    <w:top w:val="nil"/>
                    <w:left w:val="nil"/>
                    <w:bottom w:val="single" w:sz="4" w:space="0" w:color="auto"/>
                    <w:right w:val="single" w:sz="8" w:space="0" w:color="auto"/>
                  </w:tcBorders>
                  <w:shd w:val="clear" w:color="auto" w:fill="auto"/>
                  <w:vAlign w:val="center"/>
                  <w:hideMark/>
                </w:tcPr>
                <w:p w14:paraId="6BA553F8" w14:textId="3BBBE8B3" w:rsidR="004F16E5" w:rsidRPr="00073F30" w:rsidRDefault="001729DB" w:rsidP="005A214B">
                  <w:pPr>
                    <w:jc w:val="center"/>
                    <w:rPr>
                      <w:rFonts w:cs="Arial"/>
                      <w:color w:val="000000" w:themeColor="text1"/>
                      <w:sz w:val="16"/>
                      <w:szCs w:val="16"/>
                    </w:rPr>
                  </w:pPr>
                  <w:r w:rsidRPr="00073F30">
                    <w:rPr>
                      <w:rFonts w:cs="Arial"/>
                      <w:color w:val="000000" w:themeColor="text1"/>
                      <w:sz w:val="16"/>
                      <w:szCs w:val="16"/>
                    </w:rPr>
                    <w:t>85.71</w:t>
                  </w:r>
                  <w:r w:rsidR="004F16E5" w:rsidRPr="00073F30">
                    <w:rPr>
                      <w:rFonts w:cs="Arial"/>
                      <w:color w:val="000000" w:themeColor="text1"/>
                      <w:sz w:val="16"/>
                      <w:szCs w:val="16"/>
                    </w:rPr>
                    <w:t>%</w:t>
                  </w:r>
                </w:p>
                <w:p w14:paraId="4093454F" w14:textId="38CDA817" w:rsidR="004F16E5" w:rsidRPr="00073F30" w:rsidRDefault="001729DB" w:rsidP="005A214B">
                  <w:pPr>
                    <w:jc w:val="center"/>
                    <w:rPr>
                      <w:rFonts w:cs="Arial"/>
                      <w:color w:val="000000" w:themeColor="text1"/>
                      <w:sz w:val="16"/>
                      <w:szCs w:val="16"/>
                    </w:rPr>
                  </w:pPr>
                  <w:r w:rsidRPr="00073F30">
                    <w:rPr>
                      <w:rFonts w:cs="Arial"/>
                      <w:color w:val="000000" w:themeColor="text1"/>
                      <w:sz w:val="16"/>
                      <w:szCs w:val="16"/>
                    </w:rPr>
                    <w:t>54.29</w:t>
                  </w:r>
                  <w:r w:rsidR="004F16E5" w:rsidRPr="00073F30">
                    <w:rPr>
                      <w:rFonts w:cs="Arial"/>
                      <w:color w:val="000000" w:themeColor="text1"/>
                      <w:sz w:val="16"/>
                      <w:szCs w:val="16"/>
                    </w:rPr>
                    <w:t>% exceeding</w:t>
                  </w:r>
                </w:p>
              </w:tc>
              <w:tc>
                <w:tcPr>
                  <w:tcW w:w="1417" w:type="dxa"/>
                  <w:tcBorders>
                    <w:top w:val="nil"/>
                    <w:left w:val="nil"/>
                    <w:bottom w:val="single" w:sz="4" w:space="0" w:color="auto"/>
                    <w:right w:val="single" w:sz="8" w:space="0" w:color="auto"/>
                  </w:tcBorders>
                  <w:shd w:val="clear" w:color="auto" w:fill="auto"/>
                  <w:vAlign w:val="center"/>
                  <w:hideMark/>
                </w:tcPr>
                <w:p w14:paraId="3E52EA66" w14:textId="77777777" w:rsidR="001729DB" w:rsidRPr="00073F30" w:rsidRDefault="001729DB" w:rsidP="001729DB">
                  <w:pPr>
                    <w:jc w:val="center"/>
                    <w:rPr>
                      <w:rFonts w:cs="Arial"/>
                      <w:color w:val="000000" w:themeColor="text1"/>
                      <w:sz w:val="16"/>
                      <w:szCs w:val="16"/>
                    </w:rPr>
                  </w:pPr>
                  <w:r w:rsidRPr="00073F30">
                    <w:rPr>
                      <w:rFonts w:cs="Arial"/>
                      <w:color w:val="000000" w:themeColor="text1"/>
                      <w:sz w:val="16"/>
                      <w:szCs w:val="16"/>
                    </w:rPr>
                    <w:t>85.88%</w:t>
                  </w:r>
                  <w:r w:rsidR="004F16E5" w:rsidRPr="00073F30">
                    <w:rPr>
                      <w:rFonts w:cs="Arial"/>
                      <w:color w:val="000000" w:themeColor="text1"/>
                      <w:sz w:val="16"/>
                      <w:szCs w:val="16"/>
                    </w:rPr>
                    <w:br/>
                  </w:r>
                </w:p>
                <w:p w14:paraId="6CD6B70C" w14:textId="0651A09D" w:rsidR="004F16E5" w:rsidRPr="00073F30" w:rsidRDefault="001729DB" w:rsidP="001729DB">
                  <w:pPr>
                    <w:jc w:val="center"/>
                    <w:rPr>
                      <w:rFonts w:cs="Arial"/>
                      <w:color w:val="000000" w:themeColor="text1"/>
                      <w:sz w:val="16"/>
                      <w:szCs w:val="16"/>
                    </w:rPr>
                  </w:pPr>
                  <w:r w:rsidRPr="00073F30">
                    <w:rPr>
                      <w:rFonts w:cs="Arial"/>
                      <w:color w:val="000000" w:themeColor="text1"/>
                      <w:sz w:val="16"/>
                      <w:szCs w:val="16"/>
                    </w:rPr>
                    <w:t>45.03</w:t>
                  </w:r>
                  <w:r w:rsidR="004F16E5" w:rsidRPr="00073F30">
                    <w:rPr>
                      <w:rFonts w:cs="Arial"/>
                      <w:color w:val="000000" w:themeColor="text1"/>
                      <w:sz w:val="16"/>
                      <w:szCs w:val="16"/>
                    </w:rPr>
                    <w:t>% Exceeding</w:t>
                  </w:r>
                </w:p>
              </w:tc>
            </w:tr>
            <w:tr w:rsidR="007A4928" w:rsidRPr="00073F30" w14:paraId="08DF23B8" w14:textId="77777777" w:rsidTr="0047736D">
              <w:trPr>
                <w:trHeight w:val="1099"/>
              </w:trPr>
              <w:tc>
                <w:tcPr>
                  <w:tcW w:w="492" w:type="dxa"/>
                  <w:tcBorders>
                    <w:top w:val="nil"/>
                    <w:left w:val="single" w:sz="8" w:space="0" w:color="auto"/>
                    <w:bottom w:val="single" w:sz="8" w:space="0" w:color="000000"/>
                    <w:right w:val="single" w:sz="8" w:space="0" w:color="auto"/>
                  </w:tcBorders>
                  <w:shd w:val="clear" w:color="auto" w:fill="auto"/>
                  <w:noWrap/>
                  <w:textDirection w:val="btLr"/>
                  <w:vAlign w:val="center"/>
                  <w:hideMark/>
                </w:tcPr>
                <w:p w14:paraId="20C97BAF" w14:textId="402D9A08" w:rsidR="004F16E5" w:rsidRPr="00073F30" w:rsidRDefault="004F16E5" w:rsidP="004F16E5">
                  <w:pPr>
                    <w:ind w:left="113" w:right="113"/>
                    <w:rPr>
                      <w:rFonts w:cs="Arial"/>
                      <w:color w:val="000000" w:themeColor="text1"/>
                      <w:sz w:val="16"/>
                      <w:szCs w:val="16"/>
                    </w:rPr>
                  </w:pPr>
                  <w:r w:rsidRPr="00073F30">
                    <w:rPr>
                      <w:rFonts w:cs="Arial"/>
                      <w:color w:val="000000" w:themeColor="text1"/>
                      <w:sz w:val="16"/>
                      <w:szCs w:val="16"/>
                    </w:rPr>
                    <w:t>Writing</w:t>
                  </w:r>
                </w:p>
              </w:tc>
              <w:tc>
                <w:tcPr>
                  <w:tcW w:w="1199" w:type="dxa"/>
                  <w:tcBorders>
                    <w:top w:val="nil"/>
                    <w:left w:val="nil"/>
                    <w:bottom w:val="single" w:sz="4" w:space="0" w:color="auto"/>
                    <w:right w:val="single" w:sz="8" w:space="0" w:color="auto"/>
                  </w:tcBorders>
                  <w:shd w:val="clear" w:color="auto" w:fill="auto"/>
                  <w:vAlign w:val="center"/>
                  <w:hideMark/>
                </w:tcPr>
                <w:p w14:paraId="6C9AB6A6" w14:textId="77777777" w:rsidR="004F16E5" w:rsidRPr="00073F30" w:rsidRDefault="004F16E5" w:rsidP="004F16E5">
                  <w:pPr>
                    <w:rPr>
                      <w:rFonts w:cs="Arial"/>
                      <w:color w:val="000000" w:themeColor="text1"/>
                      <w:sz w:val="16"/>
                      <w:szCs w:val="16"/>
                    </w:rPr>
                  </w:pPr>
                  <w:r w:rsidRPr="00073F30">
                    <w:rPr>
                      <w:rFonts w:cs="Arial"/>
                      <w:color w:val="000000" w:themeColor="text1"/>
                      <w:sz w:val="16"/>
                      <w:szCs w:val="16"/>
                    </w:rPr>
                    <w:t>Expected and exceeding progress</w:t>
                  </w:r>
                </w:p>
              </w:tc>
              <w:tc>
                <w:tcPr>
                  <w:tcW w:w="1036" w:type="dxa"/>
                  <w:tcBorders>
                    <w:top w:val="nil"/>
                    <w:left w:val="nil"/>
                    <w:bottom w:val="single" w:sz="4" w:space="0" w:color="auto"/>
                    <w:right w:val="single" w:sz="8" w:space="0" w:color="auto"/>
                  </w:tcBorders>
                  <w:shd w:val="clear" w:color="auto" w:fill="auto"/>
                  <w:vAlign w:val="center"/>
                  <w:hideMark/>
                </w:tcPr>
                <w:p w14:paraId="344B085D" w14:textId="7F8D025C" w:rsidR="005A214B" w:rsidRPr="00073F30" w:rsidRDefault="001729DB" w:rsidP="005A214B">
                  <w:pPr>
                    <w:jc w:val="center"/>
                    <w:rPr>
                      <w:rFonts w:cs="Arial"/>
                      <w:color w:val="000000" w:themeColor="text1"/>
                      <w:sz w:val="16"/>
                      <w:szCs w:val="16"/>
                    </w:rPr>
                  </w:pPr>
                  <w:r w:rsidRPr="00073F30">
                    <w:rPr>
                      <w:rFonts w:cs="Arial"/>
                      <w:color w:val="000000" w:themeColor="text1"/>
                      <w:sz w:val="16"/>
                      <w:szCs w:val="16"/>
                    </w:rPr>
                    <w:t>82.75</w:t>
                  </w:r>
                  <w:r w:rsidR="004F16E5" w:rsidRPr="00073F30">
                    <w:rPr>
                      <w:rFonts w:cs="Arial"/>
                      <w:color w:val="000000" w:themeColor="text1"/>
                      <w:sz w:val="16"/>
                      <w:szCs w:val="16"/>
                    </w:rPr>
                    <w:t>%</w:t>
                  </w:r>
                </w:p>
                <w:p w14:paraId="065DE27D" w14:textId="3FD70F05" w:rsidR="004F16E5" w:rsidRPr="00073F30" w:rsidRDefault="001729DB" w:rsidP="005A214B">
                  <w:pPr>
                    <w:jc w:val="center"/>
                    <w:rPr>
                      <w:rFonts w:cs="Arial"/>
                      <w:color w:val="000000" w:themeColor="text1"/>
                      <w:sz w:val="16"/>
                      <w:szCs w:val="16"/>
                    </w:rPr>
                  </w:pPr>
                  <w:r w:rsidRPr="00073F30">
                    <w:rPr>
                      <w:rFonts w:cs="Arial"/>
                      <w:color w:val="000000" w:themeColor="text1"/>
                      <w:sz w:val="16"/>
                      <w:szCs w:val="16"/>
                    </w:rPr>
                    <w:t>44.83</w:t>
                  </w:r>
                  <w:r w:rsidR="004F16E5" w:rsidRPr="00073F30">
                    <w:rPr>
                      <w:rFonts w:cs="Arial"/>
                      <w:color w:val="000000" w:themeColor="text1"/>
                      <w:sz w:val="16"/>
                      <w:szCs w:val="16"/>
                    </w:rPr>
                    <w:t>% exceeding</w:t>
                  </w:r>
                </w:p>
              </w:tc>
              <w:tc>
                <w:tcPr>
                  <w:tcW w:w="1091" w:type="dxa"/>
                  <w:tcBorders>
                    <w:top w:val="nil"/>
                    <w:left w:val="nil"/>
                    <w:bottom w:val="single" w:sz="4" w:space="0" w:color="auto"/>
                    <w:right w:val="single" w:sz="8" w:space="0" w:color="auto"/>
                  </w:tcBorders>
                  <w:shd w:val="clear" w:color="auto" w:fill="auto"/>
                  <w:vAlign w:val="center"/>
                  <w:hideMark/>
                </w:tcPr>
                <w:p w14:paraId="5AC68357" w14:textId="3F7744BE" w:rsidR="004F16E5" w:rsidRPr="00073F30" w:rsidRDefault="00683353" w:rsidP="005A214B">
                  <w:pPr>
                    <w:jc w:val="center"/>
                    <w:rPr>
                      <w:rFonts w:cs="Arial"/>
                      <w:color w:val="000000" w:themeColor="text1"/>
                      <w:sz w:val="16"/>
                      <w:szCs w:val="16"/>
                    </w:rPr>
                  </w:pPr>
                  <w:r w:rsidRPr="00073F30">
                    <w:rPr>
                      <w:rFonts w:cs="Arial"/>
                      <w:color w:val="000000" w:themeColor="text1"/>
                      <w:sz w:val="16"/>
                      <w:szCs w:val="16"/>
                    </w:rPr>
                    <w:t>8</w:t>
                  </w:r>
                  <w:r w:rsidR="001729DB" w:rsidRPr="00073F30">
                    <w:rPr>
                      <w:rFonts w:cs="Arial"/>
                      <w:color w:val="000000" w:themeColor="text1"/>
                      <w:sz w:val="16"/>
                      <w:szCs w:val="16"/>
                    </w:rPr>
                    <w:t>2.14</w:t>
                  </w:r>
                  <w:r w:rsidR="004F16E5" w:rsidRPr="00073F30">
                    <w:rPr>
                      <w:rFonts w:cs="Arial"/>
                      <w:color w:val="000000" w:themeColor="text1"/>
                      <w:sz w:val="16"/>
                      <w:szCs w:val="16"/>
                    </w:rPr>
                    <w:t>%</w:t>
                  </w:r>
                </w:p>
                <w:p w14:paraId="0CA987B6" w14:textId="4327338C" w:rsidR="004F16E5" w:rsidRPr="00073F30" w:rsidRDefault="001729DB" w:rsidP="005A214B">
                  <w:pPr>
                    <w:jc w:val="center"/>
                    <w:rPr>
                      <w:rFonts w:cs="Arial"/>
                      <w:color w:val="000000" w:themeColor="text1"/>
                      <w:sz w:val="16"/>
                      <w:szCs w:val="16"/>
                    </w:rPr>
                  </w:pPr>
                  <w:r w:rsidRPr="00073F30">
                    <w:rPr>
                      <w:rFonts w:cs="Arial"/>
                      <w:color w:val="000000" w:themeColor="text1"/>
                      <w:sz w:val="16"/>
                      <w:szCs w:val="16"/>
                    </w:rPr>
                    <w:t>39.29</w:t>
                  </w:r>
                  <w:r w:rsidR="004F16E5" w:rsidRPr="00073F30">
                    <w:rPr>
                      <w:rFonts w:cs="Arial"/>
                      <w:color w:val="000000" w:themeColor="text1"/>
                      <w:sz w:val="16"/>
                      <w:szCs w:val="16"/>
                    </w:rPr>
                    <w:t>% exceeding</w:t>
                  </w:r>
                </w:p>
              </w:tc>
              <w:tc>
                <w:tcPr>
                  <w:tcW w:w="1134" w:type="dxa"/>
                  <w:tcBorders>
                    <w:top w:val="nil"/>
                    <w:left w:val="nil"/>
                    <w:bottom w:val="single" w:sz="4" w:space="0" w:color="auto"/>
                    <w:right w:val="single" w:sz="8" w:space="0" w:color="auto"/>
                  </w:tcBorders>
                  <w:shd w:val="clear" w:color="auto" w:fill="auto"/>
                  <w:vAlign w:val="center"/>
                  <w:hideMark/>
                </w:tcPr>
                <w:p w14:paraId="6CC63CC6" w14:textId="67647F83" w:rsidR="005A214B" w:rsidRPr="00073F30" w:rsidRDefault="00683353" w:rsidP="005A214B">
                  <w:pPr>
                    <w:jc w:val="center"/>
                    <w:rPr>
                      <w:rFonts w:cs="Arial"/>
                      <w:color w:val="000000" w:themeColor="text1"/>
                      <w:sz w:val="16"/>
                      <w:szCs w:val="16"/>
                    </w:rPr>
                  </w:pPr>
                  <w:r w:rsidRPr="00073F30">
                    <w:rPr>
                      <w:rFonts w:cs="Arial"/>
                      <w:color w:val="000000" w:themeColor="text1"/>
                      <w:sz w:val="16"/>
                      <w:szCs w:val="16"/>
                    </w:rPr>
                    <w:t>8</w:t>
                  </w:r>
                  <w:r w:rsidR="001729DB" w:rsidRPr="00073F30">
                    <w:rPr>
                      <w:rFonts w:cs="Arial"/>
                      <w:color w:val="000000" w:themeColor="text1"/>
                      <w:sz w:val="16"/>
                      <w:szCs w:val="16"/>
                    </w:rPr>
                    <w:t>5.71</w:t>
                  </w:r>
                  <w:r w:rsidR="004F16E5" w:rsidRPr="00073F30">
                    <w:rPr>
                      <w:rFonts w:cs="Arial"/>
                      <w:color w:val="000000" w:themeColor="text1"/>
                      <w:sz w:val="16"/>
                      <w:szCs w:val="16"/>
                    </w:rPr>
                    <w:t>%</w:t>
                  </w:r>
                </w:p>
                <w:p w14:paraId="5EC80232" w14:textId="50508F5D" w:rsidR="004F16E5" w:rsidRPr="00073F30" w:rsidRDefault="001729DB" w:rsidP="005A214B">
                  <w:pPr>
                    <w:jc w:val="center"/>
                    <w:rPr>
                      <w:rFonts w:cs="Arial"/>
                      <w:color w:val="000000" w:themeColor="text1"/>
                      <w:sz w:val="16"/>
                      <w:szCs w:val="16"/>
                    </w:rPr>
                  </w:pPr>
                  <w:r w:rsidRPr="00073F30">
                    <w:rPr>
                      <w:rFonts w:cs="Arial"/>
                      <w:color w:val="000000" w:themeColor="text1"/>
                      <w:sz w:val="16"/>
                      <w:szCs w:val="16"/>
                    </w:rPr>
                    <w:t>51.43</w:t>
                  </w:r>
                  <w:r w:rsidR="004F16E5" w:rsidRPr="00073F30">
                    <w:rPr>
                      <w:rFonts w:cs="Arial"/>
                      <w:color w:val="000000" w:themeColor="text1"/>
                      <w:sz w:val="16"/>
                      <w:szCs w:val="16"/>
                    </w:rPr>
                    <w:t>% exceeding</w:t>
                  </w:r>
                </w:p>
              </w:tc>
              <w:tc>
                <w:tcPr>
                  <w:tcW w:w="1417" w:type="dxa"/>
                  <w:tcBorders>
                    <w:top w:val="nil"/>
                    <w:left w:val="nil"/>
                    <w:bottom w:val="single" w:sz="4" w:space="0" w:color="auto"/>
                    <w:right w:val="single" w:sz="8" w:space="0" w:color="auto"/>
                  </w:tcBorders>
                  <w:shd w:val="clear" w:color="auto" w:fill="auto"/>
                  <w:vAlign w:val="center"/>
                  <w:hideMark/>
                </w:tcPr>
                <w:p w14:paraId="07F7D07D" w14:textId="27DD6F57" w:rsidR="005A214B" w:rsidRPr="00073F30" w:rsidRDefault="00683353" w:rsidP="005A214B">
                  <w:pPr>
                    <w:jc w:val="center"/>
                    <w:rPr>
                      <w:rFonts w:cs="Arial"/>
                      <w:color w:val="000000" w:themeColor="text1"/>
                      <w:sz w:val="16"/>
                      <w:szCs w:val="16"/>
                    </w:rPr>
                  </w:pPr>
                  <w:r w:rsidRPr="00073F30">
                    <w:rPr>
                      <w:rFonts w:cs="Arial"/>
                      <w:color w:val="000000" w:themeColor="text1"/>
                      <w:sz w:val="16"/>
                      <w:szCs w:val="16"/>
                    </w:rPr>
                    <w:t>8</w:t>
                  </w:r>
                  <w:r w:rsidR="001729DB" w:rsidRPr="00073F30">
                    <w:rPr>
                      <w:rFonts w:cs="Arial"/>
                      <w:color w:val="000000" w:themeColor="text1"/>
                      <w:sz w:val="16"/>
                      <w:szCs w:val="16"/>
                    </w:rPr>
                    <w:t>3.53</w:t>
                  </w:r>
                  <w:r w:rsidR="004F16E5" w:rsidRPr="00073F30">
                    <w:rPr>
                      <w:rFonts w:cs="Arial"/>
                      <w:color w:val="000000" w:themeColor="text1"/>
                      <w:sz w:val="16"/>
                      <w:szCs w:val="16"/>
                    </w:rPr>
                    <w:t>%</w:t>
                  </w:r>
                  <w:r w:rsidR="004F16E5" w:rsidRPr="00073F30">
                    <w:rPr>
                      <w:rFonts w:cs="Arial"/>
                      <w:color w:val="000000" w:themeColor="text1"/>
                      <w:sz w:val="16"/>
                      <w:szCs w:val="16"/>
                    </w:rPr>
                    <w:br/>
                  </w:r>
                </w:p>
                <w:p w14:paraId="3A091108" w14:textId="1F6A92F4" w:rsidR="004F16E5" w:rsidRPr="00073F30" w:rsidRDefault="001729DB" w:rsidP="005A214B">
                  <w:pPr>
                    <w:jc w:val="center"/>
                    <w:rPr>
                      <w:rFonts w:cs="Arial"/>
                      <w:color w:val="000000" w:themeColor="text1"/>
                      <w:sz w:val="16"/>
                      <w:szCs w:val="16"/>
                    </w:rPr>
                  </w:pPr>
                  <w:r w:rsidRPr="00073F30">
                    <w:rPr>
                      <w:rFonts w:cs="Arial"/>
                      <w:color w:val="000000" w:themeColor="text1"/>
                      <w:sz w:val="16"/>
                      <w:szCs w:val="16"/>
                    </w:rPr>
                    <w:t>45.18</w:t>
                  </w:r>
                  <w:r w:rsidR="004F16E5" w:rsidRPr="00073F30">
                    <w:rPr>
                      <w:rFonts w:cs="Arial"/>
                      <w:color w:val="000000" w:themeColor="text1"/>
                      <w:sz w:val="16"/>
                      <w:szCs w:val="16"/>
                    </w:rPr>
                    <w:t>% Exceeding</w:t>
                  </w:r>
                </w:p>
              </w:tc>
            </w:tr>
            <w:tr w:rsidR="007A4928" w:rsidRPr="007A4928" w14:paraId="7C81BC4A" w14:textId="77777777" w:rsidTr="0047736D">
              <w:trPr>
                <w:trHeight w:val="1099"/>
              </w:trPr>
              <w:tc>
                <w:tcPr>
                  <w:tcW w:w="492" w:type="dxa"/>
                  <w:tcBorders>
                    <w:top w:val="nil"/>
                    <w:left w:val="single" w:sz="8" w:space="0" w:color="auto"/>
                    <w:bottom w:val="single" w:sz="8" w:space="0" w:color="000000"/>
                    <w:right w:val="single" w:sz="8" w:space="0" w:color="auto"/>
                  </w:tcBorders>
                  <w:shd w:val="clear" w:color="auto" w:fill="auto"/>
                  <w:noWrap/>
                  <w:textDirection w:val="btLr"/>
                  <w:vAlign w:val="center"/>
                  <w:hideMark/>
                </w:tcPr>
                <w:p w14:paraId="736A0C14" w14:textId="77777777" w:rsidR="004F16E5" w:rsidRPr="00073F30" w:rsidRDefault="004F16E5" w:rsidP="004F16E5">
                  <w:pPr>
                    <w:ind w:left="113" w:right="113"/>
                    <w:rPr>
                      <w:rFonts w:cs="Arial"/>
                      <w:color w:val="000000" w:themeColor="text1"/>
                      <w:sz w:val="16"/>
                      <w:szCs w:val="16"/>
                    </w:rPr>
                  </w:pPr>
                  <w:r w:rsidRPr="00073F30">
                    <w:rPr>
                      <w:rFonts w:cs="Arial"/>
                      <w:color w:val="000000" w:themeColor="text1"/>
                      <w:sz w:val="16"/>
                      <w:szCs w:val="16"/>
                    </w:rPr>
                    <w:t>Maths</w:t>
                  </w:r>
                </w:p>
              </w:tc>
              <w:tc>
                <w:tcPr>
                  <w:tcW w:w="1199" w:type="dxa"/>
                  <w:tcBorders>
                    <w:top w:val="single" w:sz="4" w:space="0" w:color="auto"/>
                    <w:left w:val="nil"/>
                    <w:bottom w:val="single" w:sz="8" w:space="0" w:color="auto"/>
                    <w:right w:val="single" w:sz="8" w:space="0" w:color="auto"/>
                  </w:tcBorders>
                  <w:shd w:val="clear" w:color="auto" w:fill="auto"/>
                  <w:vAlign w:val="center"/>
                  <w:hideMark/>
                </w:tcPr>
                <w:p w14:paraId="465E4AFC" w14:textId="77777777" w:rsidR="004F16E5" w:rsidRPr="00073F30" w:rsidRDefault="004F16E5" w:rsidP="004F16E5">
                  <w:pPr>
                    <w:rPr>
                      <w:rFonts w:cs="Arial"/>
                      <w:color w:val="000000" w:themeColor="text1"/>
                      <w:sz w:val="16"/>
                      <w:szCs w:val="16"/>
                    </w:rPr>
                  </w:pPr>
                  <w:r w:rsidRPr="00073F30">
                    <w:rPr>
                      <w:rFonts w:cs="Arial"/>
                      <w:color w:val="000000" w:themeColor="text1"/>
                      <w:sz w:val="16"/>
                      <w:szCs w:val="16"/>
                    </w:rPr>
                    <w:t>Expected and exceeding progress</w:t>
                  </w:r>
                </w:p>
              </w:tc>
              <w:tc>
                <w:tcPr>
                  <w:tcW w:w="1036" w:type="dxa"/>
                  <w:tcBorders>
                    <w:top w:val="single" w:sz="4" w:space="0" w:color="auto"/>
                    <w:left w:val="nil"/>
                    <w:bottom w:val="single" w:sz="4" w:space="0" w:color="auto"/>
                    <w:right w:val="single" w:sz="8" w:space="0" w:color="auto"/>
                  </w:tcBorders>
                  <w:shd w:val="clear" w:color="auto" w:fill="auto"/>
                  <w:vAlign w:val="center"/>
                  <w:hideMark/>
                </w:tcPr>
                <w:p w14:paraId="2978AF2B" w14:textId="294420E6" w:rsidR="005A214B" w:rsidRPr="00073F30" w:rsidRDefault="001729DB" w:rsidP="005A214B">
                  <w:pPr>
                    <w:jc w:val="center"/>
                    <w:rPr>
                      <w:rFonts w:cs="Arial"/>
                      <w:color w:val="000000" w:themeColor="text1"/>
                      <w:sz w:val="16"/>
                      <w:szCs w:val="16"/>
                    </w:rPr>
                  </w:pPr>
                  <w:r w:rsidRPr="00073F30">
                    <w:rPr>
                      <w:rFonts w:cs="Arial"/>
                      <w:color w:val="000000" w:themeColor="text1"/>
                      <w:sz w:val="16"/>
                      <w:szCs w:val="16"/>
                    </w:rPr>
                    <w:t>93.10</w:t>
                  </w:r>
                  <w:r w:rsidR="004F16E5" w:rsidRPr="00073F30">
                    <w:rPr>
                      <w:rFonts w:cs="Arial"/>
                      <w:color w:val="000000" w:themeColor="text1"/>
                      <w:sz w:val="16"/>
                      <w:szCs w:val="16"/>
                    </w:rPr>
                    <w:t>%</w:t>
                  </w:r>
                </w:p>
                <w:p w14:paraId="2A6F78CB" w14:textId="76615110" w:rsidR="004F16E5" w:rsidRPr="00073F30" w:rsidRDefault="001729DB" w:rsidP="005A214B">
                  <w:pPr>
                    <w:jc w:val="center"/>
                    <w:rPr>
                      <w:rFonts w:cs="Arial"/>
                      <w:color w:val="000000" w:themeColor="text1"/>
                      <w:sz w:val="16"/>
                      <w:szCs w:val="16"/>
                    </w:rPr>
                  </w:pPr>
                  <w:r w:rsidRPr="00073F30">
                    <w:rPr>
                      <w:rFonts w:cs="Arial"/>
                      <w:color w:val="000000" w:themeColor="text1"/>
                      <w:sz w:val="16"/>
                      <w:szCs w:val="16"/>
                    </w:rPr>
                    <w:t>41.38</w:t>
                  </w:r>
                  <w:r w:rsidR="004F16E5" w:rsidRPr="00073F30">
                    <w:rPr>
                      <w:rFonts w:cs="Arial"/>
                      <w:color w:val="000000" w:themeColor="text1"/>
                      <w:sz w:val="16"/>
                      <w:szCs w:val="16"/>
                    </w:rPr>
                    <w:t>% exceeding</w:t>
                  </w:r>
                </w:p>
              </w:tc>
              <w:tc>
                <w:tcPr>
                  <w:tcW w:w="1091" w:type="dxa"/>
                  <w:tcBorders>
                    <w:top w:val="single" w:sz="4" w:space="0" w:color="auto"/>
                    <w:left w:val="nil"/>
                    <w:bottom w:val="single" w:sz="4" w:space="0" w:color="auto"/>
                    <w:right w:val="single" w:sz="8" w:space="0" w:color="auto"/>
                  </w:tcBorders>
                  <w:shd w:val="clear" w:color="auto" w:fill="auto"/>
                  <w:vAlign w:val="center"/>
                  <w:hideMark/>
                </w:tcPr>
                <w:p w14:paraId="1179D605" w14:textId="09C2BE40" w:rsidR="004F16E5" w:rsidRPr="00073F30" w:rsidRDefault="001729DB" w:rsidP="005A214B">
                  <w:pPr>
                    <w:jc w:val="center"/>
                    <w:rPr>
                      <w:rFonts w:cs="Arial"/>
                      <w:color w:val="000000" w:themeColor="text1"/>
                      <w:sz w:val="16"/>
                      <w:szCs w:val="16"/>
                    </w:rPr>
                  </w:pPr>
                  <w:r w:rsidRPr="00073F30">
                    <w:rPr>
                      <w:rFonts w:cs="Arial"/>
                      <w:color w:val="000000" w:themeColor="text1"/>
                      <w:sz w:val="16"/>
                      <w:szCs w:val="16"/>
                    </w:rPr>
                    <w:t>78.57</w:t>
                  </w:r>
                  <w:r w:rsidR="004F16E5" w:rsidRPr="00073F30">
                    <w:rPr>
                      <w:rFonts w:cs="Arial"/>
                      <w:color w:val="000000" w:themeColor="text1"/>
                      <w:sz w:val="16"/>
                      <w:szCs w:val="16"/>
                    </w:rPr>
                    <w:t>%</w:t>
                  </w:r>
                </w:p>
                <w:p w14:paraId="0A14423B" w14:textId="79D185E7" w:rsidR="004F16E5" w:rsidRPr="00073F30" w:rsidRDefault="001729DB" w:rsidP="005A214B">
                  <w:pPr>
                    <w:jc w:val="center"/>
                    <w:rPr>
                      <w:rFonts w:cs="Arial"/>
                      <w:color w:val="000000" w:themeColor="text1"/>
                      <w:sz w:val="16"/>
                      <w:szCs w:val="16"/>
                    </w:rPr>
                  </w:pPr>
                  <w:r w:rsidRPr="00073F30">
                    <w:rPr>
                      <w:rFonts w:cs="Arial"/>
                      <w:color w:val="000000" w:themeColor="text1"/>
                      <w:sz w:val="16"/>
                      <w:szCs w:val="16"/>
                    </w:rPr>
                    <w:t>53.57</w:t>
                  </w:r>
                  <w:r w:rsidR="004F16E5" w:rsidRPr="00073F30">
                    <w:rPr>
                      <w:rFonts w:cs="Arial"/>
                      <w:color w:val="000000" w:themeColor="text1"/>
                      <w:sz w:val="16"/>
                      <w:szCs w:val="16"/>
                    </w:rPr>
                    <w:t>% exceeding</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463D7EB1" w14:textId="66BC9A38" w:rsidR="004F16E5" w:rsidRPr="00073F30" w:rsidRDefault="00683353" w:rsidP="005A214B">
                  <w:pPr>
                    <w:jc w:val="center"/>
                    <w:rPr>
                      <w:rFonts w:cs="Arial"/>
                      <w:color w:val="000000" w:themeColor="text1"/>
                      <w:sz w:val="16"/>
                      <w:szCs w:val="16"/>
                    </w:rPr>
                  </w:pPr>
                  <w:r w:rsidRPr="00073F30">
                    <w:rPr>
                      <w:rFonts w:cs="Arial"/>
                      <w:color w:val="000000" w:themeColor="text1"/>
                      <w:sz w:val="16"/>
                      <w:szCs w:val="16"/>
                    </w:rPr>
                    <w:t>9</w:t>
                  </w:r>
                  <w:r w:rsidR="001729DB" w:rsidRPr="00073F30">
                    <w:rPr>
                      <w:rFonts w:cs="Arial"/>
                      <w:color w:val="000000" w:themeColor="text1"/>
                      <w:sz w:val="16"/>
                      <w:szCs w:val="16"/>
                    </w:rPr>
                    <w:t>1.43</w:t>
                  </w:r>
                  <w:r w:rsidR="004F16E5" w:rsidRPr="00073F30">
                    <w:rPr>
                      <w:rFonts w:cs="Arial"/>
                      <w:color w:val="000000" w:themeColor="text1"/>
                      <w:sz w:val="16"/>
                      <w:szCs w:val="16"/>
                    </w:rPr>
                    <w:t>%</w:t>
                  </w:r>
                </w:p>
                <w:p w14:paraId="3CFF9F40" w14:textId="77777777" w:rsidR="00073F30" w:rsidRDefault="00683353" w:rsidP="00073F30">
                  <w:pPr>
                    <w:spacing w:after="0"/>
                    <w:jc w:val="center"/>
                    <w:rPr>
                      <w:rFonts w:cs="Arial"/>
                      <w:color w:val="000000" w:themeColor="text1"/>
                      <w:sz w:val="16"/>
                      <w:szCs w:val="16"/>
                    </w:rPr>
                  </w:pPr>
                  <w:r w:rsidRPr="00073F30">
                    <w:rPr>
                      <w:rFonts w:cs="Arial"/>
                      <w:color w:val="000000" w:themeColor="text1"/>
                      <w:sz w:val="16"/>
                      <w:szCs w:val="16"/>
                    </w:rPr>
                    <w:t>51.</w:t>
                  </w:r>
                  <w:r w:rsidR="001729DB" w:rsidRPr="00073F30">
                    <w:rPr>
                      <w:rFonts w:cs="Arial"/>
                      <w:color w:val="000000" w:themeColor="text1"/>
                      <w:sz w:val="16"/>
                      <w:szCs w:val="16"/>
                    </w:rPr>
                    <w:t>43</w:t>
                  </w:r>
                  <w:r w:rsidR="004F16E5" w:rsidRPr="00073F30">
                    <w:rPr>
                      <w:rFonts w:cs="Arial"/>
                      <w:color w:val="000000" w:themeColor="text1"/>
                      <w:sz w:val="16"/>
                      <w:szCs w:val="16"/>
                    </w:rPr>
                    <w:t>%</w:t>
                  </w:r>
                </w:p>
                <w:p w14:paraId="5D4497E4" w14:textId="6FAC387A" w:rsidR="004F16E5" w:rsidRPr="00073F30" w:rsidRDefault="004F16E5" w:rsidP="00073F30">
                  <w:pPr>
                    <w:spacing w:after="0"/>
                    <w:jc w:val="center"/>
                    <w:rPr>
                      <w:rFonts w:cs="Arial"/>
                      <w:color w:val="000000" w:themeColor="text1"/>
                      <w:sz w:val="16"/>
                      <w:szCs w:val="16"/>
                    </w:rPr>
                  </w:pPr>
                  <w:r w:rsidRPr="00073F30">
                    <w:rPr>
                      <w:rFonts w:cs="Arial"/>
                      <w:color w:val="000000" w:themeColor="text1"/>
                      <w:sz w:val="16"/>
                      <w:szCs w:val="16"/>
                    </w:rPr>
                    <w:t>exceeding</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14:paraId="1CB287CE" w14:textId="579A7F6F" w:rsidR="005A214B" w:rsidRPr="00073F30" w:rsidRDefault="001729DB" w:rsidP="005A214B">
                  <w:pPr>
                    <w:jc w:val="center"/>
                    <w:rPr>
                      <w:rFonts w:cs="Arial"/>
                      <w:color w:val="000000" w:themeColor="text1"/>
                      <w:sz w:val="16"/>
                      <w:szCs w:val="16"/>
                    </w:rPr>
                  </w:pPr>
                  <w:r w:rsidRPr="00073F30">
                    <w:rPr>
                      <w:rFonts w:cs="Arial"/>
                      <w:color w:val="000000" w:themeColor="text1"/>
                      <w:sz w:val="16"/>
                      <w:szCs w:val="16"/>
                    </w:rPr>
                    <w:t>85.85</w:t>
                  </w:r>
                  <w:r w:rsidR="004F16E5" w:rsidRPr="00073F30">
                    <w:rPr>
                      <w:rFonts w:cs="Arial"/>
                      <w:color w:val="000000" w:themeColor="text1"/>
                      <w:sz w:val="16"/>
                      <w:szCs w:val="16"/>
                    </w:rPr>
                    <w:t>%</w:t>
                  </w:r>
                </w:p>
                <w:p w14:paraId="2B83DB53" w14:textId="289403B5" w:rsidR="004F16E5" w:rsidRPr="00683353" w:rsidRDefault="004F16E5" w:rsidP="005A214B">
                  <w:pPr>
                    <w:jc w:val="center"/>
                    <w:rPr>
                      <w:rFonts w:cs="Arial"/>
                      <w:color w:val="000000" w:themeColor="text1"/>
                      <w:sz w:val="16"/>
                      <w:szCs w:val="16"/>
                    </w:rPr>
                  </w:pPr>
                  <w:r w:rsidRPr="00073F30">
                    <w:rPr>
                      <w:rFonts w:cs="Arial"/>
                      <w:color w:val="000000" w:themeColor="text1"/>
                      <w:sz w:val="16"/>
                      <w:szCs w:val="16"/>
                    </w:rPr>
                    <w:br/>
                  </w:r>
                  <w:r w:rsidR="001729DB" w:rsidRPr="00073F30">
                    <w:rPr>
                      <w:rFonts w:cs="Arial"/>
                      <w:color w:val="000000" w:themeColor="text1"/>
                      <w:sz w:val="16"/>
                      <w:szCs w:val="16"/>
                    </w:rPr>
                    <w:t>48.79</w:t>
                  </w:r>
                  <w:r w:rsidRPr="00073F30">
                    <w:rPr>
                      <w:rFonts w:cs="Arial"/>
                      <w:color w:val="000000" w:themeColor="text1"/>
                      <w:sz w:val="16"/>
                      <w:szCs w:val="16"/>
                    </w:rPr>
                    <w:t>% Exceeding</w:t>
                  </w:r>
                </w:p>
              </w:tc>
            </w:tr>
          </w:tbl>
          <w:p w14:paraId="4C7A93D8" w14:textId="77777777" w:rsidR="004F16E5" w:rsidRDefault="004F16E5">
            <w:pPr>
              <w:pStyle w:val="TableRowCentered"/>
              <w:jc w:val="left"/>
              <w:rPr>
                <w:rFonts w:cs="Arial"/>
                <w:color w:val="FF0000"/>
              </w:rPr>
            </w:pPr>
          </w:p>
          <w:p w14:paraId="659C30C1" w14:textId="2EE8DBA4" w:rsidR="00683353" w:rsidRPr="00073F30" w:rsidRDefault="00683353" w:rsidP="00683353">
            <w:pPr>
              <w:shd w:val="clear" w:color="auto" w:fill="FFFFFF"/>
              <w:suppressAutoHyphens w:val="0"/>
              <w:autoSpaceDN/>
              <w:spacing w:after="0" w:line="240" w:lineRule="auto"/>
              <w:rPr>
                <w:rFonts w:cs="Arial"/>
                <w:color w:val="000000"/>
              </w:rPr>
            </w:pPr>
            <w:r w:rsidRPr="00073F30">
              <w:rPr>
                <w:rFonts w:cs="Arial"/>
                <w:color w:val="000000"/>
              </w:rPr>
              <w:t xml:space="preserve">Due to the rolling/ fluctuating cohort of a PRU - PP pupils accounted for about </w:t>
            </w:r>
            <w:r w:rsidR="001729DB" w:rsidRPr="00073F30">
              <w:rPr>
                <w:rFonts w:cs="Arial"/>
                <w:color w:val="000000"/>
              </w:rPr>
              <w:t>3/4</w:t>
            </w:r>
            <w:r w:rsidRPr="00073F30">
              <w:rPr>
                <w:rFonts w:cs="Arial"/>
                <w:color w:val="000000"/>
              </w:rPr>
              <w:t xml:space="preserve"> of the cohort on average across the terms. </w:t>
            </w:r>
          </w:p>
          <w:p w14:paraId="34074144" w14:textId="77777777" w:rsidR="00683353" w:rsidRPr="00073F30" w:rsidRDefault="00683353" w:rsidP="00683353">
            <w:pPr>
              <w:shd w:val="clear" w:color="auto" w:fill="FFFFFF"/>
              <w:suppressAutoHyphens w:val="0"/>
              <w:autoSpaceDN/>
              <w:spacing w:after="0" w:line="240" w:lineRule="auto"/>
              <w:rPr>
                <w:rFonts w:cs="Arial"/>
                <w:color w:val="000000"/>
              </w:rPr>
            </w:pPr>
          </w:p>
          <w:p w14:paraId="155FAFCA" w14:textId="1B45D9EA" w:rsidR="00683353" w:rsidRPr="00073F30" w:rsidRDefault="00683353" w:rsidP="00683353">
            <w:pPr>
              <w:shd w:val="clear" w:color="auto" w:fill="FFFFFF"/>
              <w:suppressAutoHyphens w:val="0"/>
              <w:autoSpaceDN/>
              <w:spacing w:after="0" w:line="240" w:lineRule="auto"/>
              <w:rPr>
                <w:rFonts w:cs="Arial"/>
                <w:color w:val="000000"/>
              </w:rPr>
            </w:pPr>
            <w:r w:rsidRPr="00073F30">
              <w:rPr>
                <w:rFonts w:cs="Arial"/>
                <w:color w:val="000000"/>
              </w:rPr>
              <w:t>In regards to Pupil Progress Averages across the three terms of 202</w:t>
            </w:r>
            <w:r w:rsidR="001729DB" w:rsidRPr="00073F30">
              <w:rPr>
                <w:rFonts w:cs="Arial"/>
                <w:color w:val="000000"/>
              </w:rPr>
              <w:t>3</w:t>
            </w:r>
            <w:r w:rsidRPr="00073F30">
              <w:rPr>
                <w:rFonts w:cs="Arial"/>
                <w:color w:val="000000"/>
              </w:rPr>
              <w:t>/202</w:t>
            </w:r>
            <w:r w:rsidR="001729DB" w:rsidRPr="00073F30">
              <w:rPr>
                <w:rFonts w:cs="Arial"/>
                <w:color w:val="000000"/>
              </w:rPr>
              <w:t>4</w:t>
            </w:r>
          </w:p>
          <w:p w14:paraId="12E782F2" w14:textId="77777777" w:rsidR="00683353" w:rsidRPr="00073F30" w:rsidRDefault="00683353" w:rsidP="00683353">
            <w:pPr>
              <w:shd w:val="clear" w:color="auto" w:fill="FFFFFF"/>
              <w:suppressAutoHyphens w:val="0"/>
              <w:autoSpaceDN/>
              <w:spacing w:after="0" w:line="240" w:lineRule="auto"/>
              <w:rPr>
                <w:rFonts w:cs="Arial"/>
                <w:color w:val="000000"/>
              </w:rPr>
            </w:pPr>
          </w:p>
          <w:p w14:paraId="569737FC" w14:textId="49CF5DC1" w:rsidR="00683353" w:rsidRPr="00073F30" w:rsidRDefault="00683353" w:rsidP="00683353">
            <w:pPr>
              <w:shd w:val="clear" w:color="auto" w:fill="FFFFFF"/>
              <w:suppressAutoHyphens w:val="0"/>
              <w:autoSpaceDN/>
              <w:spacing w:after="0" w:line="240" w:lineRule="auto"/>
              <w:rPr>
                <w:rFonts w:cs="Arial"/>
                <w:color w:val="000000"/>
              </w:rPr>
            </w:pPr>
            <w:r w:rsidRPr="00073F30">
              <w:rPr>
                <w:rFonts w:cs="Arial"/>
                <w:color w:val="000000"/>
              </w:rPr>
              <w:t>Reading PP = </w:t>
            </w:r>
            <w:r w:rsidR="001729DB" w:rsidRPr="00073F30">
              <w:rPr>
                <w:rFonts w:cs="Arial"/>
                <w:color w:val="000000"/>
              </w:rPr>
              <w:t>88.71</w:t>
            </w:r>
            <w:r w:rsidRPr="00073F30">
              <w:rPr>
                <w:rFonts w:cs="Arial"/>
                <w:color w:val="000000"/>
              </w:rPr>
              <w:t>%</w:t>
            </w:r>
          </w:p>
          <w:p w14:paraId="024B8FA0" w14:textId="1D10C150" w:rsidR="00683353" w:rsidRPr="00073F30" w:rsidRDefault="00683353" w:rsidP="00683353">
            <w:pPr>
              <w:shd w:val="clear" w:color="auto" w:fill="FFFFFF"/>
              <w:suppressAutoHyphens w:val="0"/>
              <w:autoSpaceDN/>
              <w:spacing w:after="0" w:line="240" w:lineRule="auto"/>
              <w:rPr>
                <w:rFonts w:cs="Arial"/>
                <w:color w:val="000000"/>
              </w:rPr>
            </w:pPr>
            <w:r w:rsidRPr="00073F30">
              <w:rPr>
                <w:rFonts w:cs="Arial"/>
                <w:color w:val="000000"/>
              </w:rPr>
              <w:t xml:space="preserve">Reading NPP = </w:t>
            </w:r>
            <w:r w:rsidR="001729DB" w:rsidRPr="00073F30">
              <w:rPr>
                <w:rFonts w:cs="Arial"/>
                <w:color w:val="000000"/>
              </w:rPr>
              <w:t>82.14</w:t>
            </w:r>
            <w:r w:rsidRPr="00073F30">
              <w:rPr>
                <w:rFonts w:cs="Arial"/>
                <w:color w:val="000000"/>
              </w:rPr>
              <w:t>%</w:t>
            </w:r>
          </w:p>
          <w:p w14:paraId="27D18EC5" w14:textId="6F849112" w:rsidR="00683353" w:rsidRPr="00073F30" w:rsidRDefault="00683353" w:rsidP="00683353">
            <w:pPr>
              <w:shd w:val="clear" w:color="auto" w:fill="FFFFFF"/>
              <w:suppressAutoHyphens w:val="0"/>
              <w:autoSpaceDN/>
              <w:spacing w:after="0" w:line="240" w:lineRule="auto"/>
              <w:rPr>
                <w:rFonts w:cs="Arial"/>
                <w:color w:val="000000"/>
              </w:rPr>
            </w:pPr>
            <w:r w:rsidRPr="00073F30">
              <w:rPr>
                <w:rFonts w:cs="Arial"/>
                <w:color w:val="000000"/>
              </w:rPr>
              <w:t xml:space="preserve">Difference = </w:t>
            </w:r>
            <w:r w:rsidR="00073F30" w:rsidRPr="00073F30">
              <w:rPr>
                <w:rFonts w:cs="Arial"/>
                <w:color w:val="000000"/>
              </w:rPr>
              <w:t>+6.57</w:t>
            </w:r>
            <w:r w:rsidRPr="00073F30">
              <w:rPr>
                <w:rFonts w:cs="Arial"/>
                <w:color w:val="000000"/>
              </w:rPr>
              <w:t>%</w:t>
            </w:r>
          </w:p>
          <w:p w14:paraId="2D5EE467" w14:textId="77777777" w:rsidR="00683353" w:rsidRPr="00073F30" w:rsidRDefault="00683353" w:rsidP="00683353">
            <w:pPr>
              <w:shd w:val="clear" w:color="auto" w:fill="FFFFFF"/>
              <w:suppressAutoHyphens w:val="0"/>
              <w:autoSpaceDN/>
              <w:spacing w:after="0" w:line="240" w:lineRule="auto"/>
              <w:rPr>
                <w:rFonts w:cs="Arial"/>
                <w:color w:val="000000"/>
              </w:rPr>
            </w:pPr>
          </w:p>
          <w:p w14:paraId="2C6CFCD1" w14:textId="5BD16D28" w:rsidR="00683353" w:rsidRPr="00073F30" w:rsidRDefault="00683353" w:rsidP="00683353">
            <w:pPr>
              <w:shd w:val="clear" w:color="auto" w:fill="FFFFFF"/>
              <w:suppressAutoHyphens w:val="0"/>
              <w:autoSpaceDN/>
              <w:spacing w:after="0" w:line="240" w:lineRule="auto"/>
              <w:rPr>
                <w:rFonts w:cs="Arial"/>
                <w:color w:val="000000"/>
              </w:rPr>
            </w:pPr>
            <w:r w:rsidRPr="00073F30">
              <w:rPr>
                <w:rFonts w:cs="Arial"/>
                <w:color w:val="000000"/>
              </w:rPr>
              <w:t xml:space="preserve">Writing PP = </w:t>
            </w:r>
            <w:r w:rsidR="00073F30" w:rsidRPr="00073F30">
              <w:rPr>
                <w:rFonts w:cs="Arial"/>
                <w:color w:val="000000"/>
              </w:rPr>
              <w:t>89.03</w:t>
            </w:r>
            <w:r w:rsidRPr="00073F30">
              <w:rPr>
                <w:rFonts w:cs="Arial"/>
                <w:color w:val="000000"/>
              </w:rPr>
              <w:t>%</w:t>
            </w:r>
          </w:p>
          <w:p w14:paraId="6C2B96A5" w14:textId="0CB379FB" w:rsidR="00683353" w:rsidRPr="00073F30" w:rsidRDefault="00683353" w:rsidP="00683353">
            <w:pPr>
              <w:shd w:val="clear" w:color="auto" w:fill="FFFFFF"/>
              <w:suppressAutoHyphens w:val="0"/>
              <w:autoSpaceDN/>
              <w:spacing w:after="0" w:line="240" w:lineRule="auto"/>
              <w:rPr>
                <w:rFonts w:cs="Arial"/>
                <w:color w:val="000000"/>
              </w:rPr>
            </w:pPr>
            <w:r w:rsidRPr="00073F30">
              <w:rPr>
                <w:rFonts w:cs="Arial"/>
                <w:color w:val="000000"/>
              </w:rPr>
              <w:t>Writing NPP = 6</w:t>
            </w:r>
            <w:r w:rsidR="00073F30" w:rsidRPr="00073F30">
              <w:rPr>
                <w:rFonts w:cs="Arial"/>
                <w:color w:val="000000"/>
              </w:rPr>
              <w:t>6.07</w:t>
            </w:r>
            <w:r w:rsidRPr="00073F30">
              <w:rPr>
                <w:rFonts w:cs="Arial"/>
                <w:color w:val="000000"/>
              </w:rPr>
              <w:t>%</w:t>
            </w:r>
          </w:p>
          <w:p w14:paraId="5F3F2509" w14:textId="05C5FC3B" w:rsidR="00683353" w:rsidRPr="00073F30" w:rsidRDefault="00683353" w:rsidP="00683353">
            <w:pPr>
              <w:shd w:val="clear" w:color="auto" w:fill="FFFFFF"/>
              <w:suppressAutoHyphens w:val="0"/>
              <w:autoSpaceDN/>
              <w:spacing w:after="0" w:line="240" w:lineRule="auto"/>
              <w:rPr>
                <w:rFonts w:cs="Arial"/>
                <w:color w:val="000000"/>
              </w:rPr>
            </w:pPr>
            <w:r w:rsidRPr="00073F30">
              <w:rPr>
                <w:rFonts w:cs="Arial"/>
                <w:color w:val="000000"/>
              </w:rPr>
              <w:t xml:space="preserve">Difference = </w:t>
            </w:r>
            <w:r w:rsidR="00073F30" w:rsidRPr="00073F30">
              <w:rPr>
                <w:rFonts w:cs="Arial"/>
                <w:color w:val="000000"/>
              </w:rPr>
              <w:t>+22.96%</w:t>
            </w:r>
          </w:p>
          <w:p w14:paraId="147CB618" w14:textId="77777777" w:rsidR="00683353" w:rsidRPr="00073F30" w:rsidRDefault="00683353" w:rsidP="00683353">
            <w:pPr>
              <w:shd w:val="clear" w:color="auto" w:fill="FFFFFF"/>
              <w:suppressAutoHyphens w:val="0"/>
              <w:autoSpaceDN/>
              <w:spacing w:after="0" w:line="240" w:lineRule="auto"/>
              <w:rPr>
                <w:rFonts w:cs="Arial"/>
                <w:color w:val="000000"/>
              </w:rPr>
            </w:pPr>
          </w:p>
          <w:p w14:paraId="0F6278CF" w14:textId="19843BCB" w:rsidR="00683353" w:rsidRPr="00073F30" w:rsidRDefault="00683353" w:rsidP="00683353">
            <w:pPr>
              <w:shd w:val="clear" w:color="auto" w:fill="FFFFFF"/>
              <w:suppressAutoHyphens w:val="0"/>
              <w:autoSpaceDN/>
              <w:spacing w:after="0" w:line="240" w:lineRule="auto"/>
              <w:rPr>
                <w:rFonts w:cs="Arial"/>
                <w:color w:val="000000"/>
              </w:rPr>
            </w:pPr>
            <w:r w:rsidRPr="00073F30">
              <w:rPr>
                <w:rFonts w:cs="Arial"/>
                <w:color w:val="000000"/>
              </w:rPr>
              <w:t xml:space="preserve">Maths PP = </w:t>
            </w:r>
            <w:r w:rsidR="00073F30" w:rsidRPr="00073F30">
              <w:rPr>
                <w:rFonts w:cs="Arial"/>
                <w:color w:val="000000"/>
              </w:rPr>
              <w:t>85.71</w:t>
            </w:r>
            <w:r w:rsidRPr="00073F30">
              <w:rPr>
                <w:rFonts w:cs="Arial"/>
                <w:color w:val="000000"/>
              </w:rPr>
              <w:t>%</w:t>
            </w:r>
          </w:p>
          <w:p w14:paraId="4FC1589E" w14:textId="283DDC45" w:rsidR="00683353" w:rsidRPr="00073F30" w:rsidRDefault="00683353" w:rsidP="00683353">
            <w:pPr>
              <w:shd w:val="clear" w:color="auto" w:fill="FFFFFF"/>
              <w:suppressAutoHyphens w:val="0"/>
              <w:autoSpaceDN/>
              <w:spacing w:after="0" w:line="240" w:lineRule="auto"/>
              <w:rPr>
                <w:rFonts w:cs="Arial"/>
                <w:color w:val="000000"/>
              </w:rPr>
            </w:pPr>
            <w:r w:rsidRPr="00073F30">
              <w:rPr>
                <w:rFonts w:cs="Arial"/>
                <w:color w:val="000000"/>
              </w:rPr>
              <w:lastRenderedPageBreak/>
              <w:t xml:space="preserve">Maths NPP = </w:t>
            </w:r>
            <w:r w:rsidR="00073F30" w:rsidRPr="00073F30">
              <w:rPr>
                <w:rFonts w:cs="Arial"/>
                <w:color w:val="000000"/>
              </w:rPr>
              <w:t>85.71</w:t>
            </w:r>
            <w:r w:rsidRPr="00073F30">
              <w:rPr>
                <w:rFonts w:cs="Arial"/>
                <w:color w:val="000000"/>
              </w:rPr>
              <w:t>%</w:t>
            </w:r>
          </w:p>
          <w:p w14:paraId="477180D0" w14:textId="7D5047D5" w:rsidR="00683353" w:rsidRPr="00073F30" w:rsidRDefault="00683353" w:rsidP="00683353">
            <w:pPr>
              <w:shd w:val="clear" w:color="auto" w:fill="FFFFFF"/>
              <w:suppressAutoHyphens w:val="0"/>
              <w:autoSpaceDN/>
              <w:spacing w:after="0" w:line="240" w:lineRule="auto"/>
              <w:rPr>
                <w:rFonts w:cs="Arial"/>
                <w:color w:val="000000"/>
              </w:rPr>
            </w:pPr>
            <w:r w:rsidRPr="00073F30">
              <w:rPr>
                <w:rFonts w:cs="Arial"/>
                <w:color w:val="000000"/>
              </w:rPr>
              <w:t xml:space="preserve">Difference = </w:t>
            </w:r>
            <w:r w:rsidR="00073F30" w:rsidRPr="00073F30">
              <w:rPr>
                <w:rFonts w:cs="Arial"/>
                <w:color w:val="000000"/>
              </w:rPr>
              <w:t>0</w:t>
            </w:r>
            <w:r w:rsidRPr="00073F30">
              <w:rPr>
                <w:rFonts w:cs="Arial"/>
                <w:color w:val="000000"/>
              </w:rPr>
              <w:t>%</w:t>
            </w:r>
          </w:p>
          <w:p w14:paraId="6867761D" w14:textId="77777777" w:rsidR="00683353" w:rsidRPr="00073F30" w:rsidRDefault="00683353" w:rsidP="00683353">
            <w:pPr>
              <w:shd w:val="clear" w:color="auto" w:fill="FFFFFF"/>
              <w:suppressAutoHyphens w:val="0"/>
              <w:autoSpaceDN/>
              <w:spacing w:after="0" w:line="240" w:lineRule="auto"/>
              <w:rPr>
                <w:rFonts w:cs="Arial"/>
                <w:color w:val="000000"/>
              </w:rPr>
            </w:pPr>
          </w:p>
          <w:p w14:paraId="642B2C78" w14:textId="085ED4E1" w:rsidR="00683353" w:rsidRPr="00683353" w:rsidRDefault="00683353" w:rsidP="00683353">
            <w:pPr>
              <w:shd w:val="clear" w:color="auto" w:fill="FFFFFF"/>
              <w:suppressAutoHyphens w:val="0"/>
              <w:autoSpaceDN/>
              <w:spacing w:after="0" w:line="240" w:lineRule="auto"/>
              <w:rPr>
                <w:rFonts w:cs="Arial"/>
                <w:color w:val="000000"/>
              </w:rPr>
            </w:pPr>
            <w:r w:rsidRPr="00073F30">
              <w:rPr>
                <w:rFonts w:cs="Arial"/>
                <w:color w:val="000000"/>
              </w:rPr>
              <w:t>In no case were PP pupils disadvantaged when compared to NPP pupils</w:t>
            </w:r>
            <w:r w:rsidR="00073F30">
              <w:rPr>
                <w:rFonts w:cs="Arial"/>
                <w:color w:val="000000"/>
              </w:rPr>
              <w:t xml:space="preserve"> </w:t>
            </w:r>
          </w:p>
          <w:p w14:paraId="2A7D54F1" w14:textId="474A29D0" w:rsidR="00F47F00" w:rsidRPr="00660FF8" w:rsidRDefault="00F47F00" w:rsidP="00683353">
            <w:pPr>
              <w:suppressAutoHyphens w:val="0"/>
              <w:autoSpaceDN/>
              <w:spacing w:after="0" w:line="240" w:lineRule="auto"/>
              <w:contextualSpacing/>
              <w:rPr>
                <w:i/>
                <w:color w:val="auto"/>
                <w:sz w:val="20"/>
              </w:rPr>
            </w:pPr>
          </w:p>
        </w:tc>
      </w:tr>
      <w:tr w:rsidR="00E66558" w:rsidRPr="006E52A4"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6E0E448E" w:rsidR="00E66558" w:rsidRPr="006E52A4" w:rsidRDefault="00AE53A9">
            <w:pPr>
              <w:pStyle w:val="TableRow"/>
              <w:rPr>
                <w:rFonts w:cs="Arial"/>
              </w:rPr>
            </w:pPr>
            <w:r w:rsidRPr="006E52A4">
              <w:rPr>
                <w:rFonts w:cs="Arial"/>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4AB11" w14:textId="77777777" w:rsidR="00E66558" w:rsidRPr="006E52A4" w:rsidRDefault="00216005">
            <w:pPr>
              <w:pStyle w:val="TableRowCentered"/>
              <w:jc w:val="left"/>
              <w:rPr>
                <w:rFonts w:cs="Arial"/>
                <w:b/>
                <w:iCs/>
                <w:szCs w:val="24"/>
              </w:rPr>
            </w:pPr>
            <w:r w:rsidRPr="006E52A4">
              <w:rPr>
                <w:rFonts w:cs="Arial"/>
                <w:b/>
                <w:iCs/>
                <w:szCs w:val="24"/>
              </w:rPr>
              <w:t>Poor Independent Learning Skills</w:t>
            </w:r>
          </w:p>
          <w:p w14:paraId="2A7D54FA" w14:textId="45D74157" w:rsidR="00D04990" w:rsidRPr="006E52A4" w:rsidRDefault="00D04990">
            <w:pPr>
              <w:pStyle w:val="TableRowCentered"/>
              <w:jc w:val="left"/>
              <w:rPr>
                <w:rFonts w:cs="Arial"/>
                <w:iCs/>
                <w:szCs w:val="24"/>
              </w:rPr>
            </w:pPr>
            <w:r w:rsidRPr="006E52A4">
              <w:rPr>
                <w:rFonts w:cs="Arial"/>
                <w:iCs/>
                <w:szCs w:val="24"/>
              </w:rPr>
              <w:t>Many disadvantaged pupils arrive at BTA with poor independent learning skills and gaps in this area, more-often as a result of the wide ranging barriers they face, including</w:t>
            </w:r>
            <w:r w:rsidR="00CC39F2">
              <w:rPr>
                <w:rFonts w:cs="Arial"/>
                <w:iCs/>
                <w:szCs w:val="24"/>
              </w:rPr>
              <w:t xml:space="preserve"> underlying SEN needs, low self-</w:t>
            </w:r>
            <w:r w:rsidRPr="006E52A4">
              <w:rPr>
                <w:rFonts w:cs="Arial"/>
                <w:iCs/>
                <w:szCs w:val="24"/>
              </w:rPr>
              <w:t>esteem and low resilience.</w:t>
            </w:r>
          </w:p>
        </w:tc>
      </w:tr>
      <w:tr w:rsidR="00C179C9" w:rsidRPr="006E52A4" w14:paraId="15BF6DE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AD854" w14:textId="7CABF397" w:rsidR="00C179C9" w:rsidRPr="006E52A4" w:rsidRDefault="00DC5C4E">
            <w:pPr>
              <w:pStyle w:val="TableRow"/>
              <w:rPr>
                <w:rFonts w:cs="Arial"/>
              </w:rPr>
            </w:pPr>
            <w:r w:rsidRPr="006E52A4">
              <w:rPr>
                <w:rFonts w:cs="Arial"/>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9D419" w14:textId="77777777" w:rsidR="00C179C9" w:rsidRPr="006E52A4" w:rsidRDefault="00C179C9">
            <w:pPr>
              <w:pStyle w:val="TableRowCentered"/>
              <w:jc w:val="left"/>
              <w:rPr>
                <w:rFonts w:cs="Arial"/>
                <w:b/>
                <w:iCs/>
                <w:szCs w:val="24"/>
              </w:rPr>
            </w:pPr>
            <w:r w:rsidRPr="006E52A4">
              <w:rPr>
                <w:rFonts w:cs="Arial"/>
                <w:b/>
                <w:iCs/>
                <w:szCs w:val="24"/>
              </w:rPr>
              <w:t>Poor Speech and language Skills</w:t>
            </w:r>
          </w:p>
          <w:p w14:paraId="147F8B87" w14:textId="0D3943E3" w:rsidR="00AE53A9" w:rsidRPr="006E52A4" w:rsidRDefault="00AE53A9">
            <w:pPr>
              <w:pStyle w:val="TableRowCentered"/>
              <w:jc w:val="left"/>
              <w:rPr>
                <w:rFonts w:cs="Arial"/>
                <w:color w:val="auto"/>
                <w:szCs w:val="24"/>
              </w:rPr>
            </w:pPr>
            <w:r w:rsidRPr="006E52A4">
              <w:rPr>
                <w:rFonts w:cs="Arial"/>
                <w:color w:val="auto"/>
                <w:szCs w:val="24"/>
              </w:rPr>
              <w:t xml:space="preserve">Our observations and discussions with our Speech and Language Therapist, pupils, parents and partner schools show that disadvantaged pupils are generally more likely to have language comprehension difficulties </w:t>
            </w:r>
            <w:r w:rsidR="00CC39F2">
              <w:rPr>
                <w:rFonts w:cs="Arial"/>
                <w:color w:val="auto"/>
                <w:szCs w:val="24"/>
              </w:rPr>
              <w:t xml:space="preserve">and </w:t>
            </w:r>
            <w:r w:rsidRPr="006E52A4">
              <w:rPr>
                <w:rFonts w:cs="Arial"/>
                <w:color w:val="auto"/>
                <w:szCs w:val="24"/>
              </w:rPr>
              <w:t xml:space="preserve">compared to </w:t>
            </w:r>
            <w:r w:rsidR="00E37AF0" w:rsidRPr="006E52A4">
              <w:rPr>
                <w:rFonts w:cs="Arial"/>
                <w:color w:val="auto"/>
                <w:szCs w:val="24"/>
              </w:rPr>
              <w:t>non-disadvantaged pupils who attend BTA</w:t>
            </w:r>
            <w:r w:rsidRPr="006E52A4">
              <w:rPr>
                <w:rFonts w:cs="Arial"/>
                <w:color w:val="auto"/>
                <w:szCs w:val="24"/>
              </w:rPr>
              <w:t>.</w:t>
            </w:r>
          </w:p>
          <w:p w14:paraId="2069CBE2" w14:textId="15E5FE74" w:rsidR="00E37AF0" w:rsidRPr="006E52A4" w:rsidRDefault="00E37AF0" w:rsidP="00CC39F2">
            <w:pPr>
              <w:pStyle w:val="TableRowCentered"/>
              <w:jc w:val="left"/>
              <w:rPr>
                <w:rFonts w:cs="Arial"/>
                <w:iCs/>
                <w:szCs w:val="24"/>
              </w:rPr>
            </w:pPr>
            <w:r w:rsidRPr="006E52A4">
              <w:rPr>
                <w:rFonts w:cs="Arial"/>
                <w:color w:val="auto"/>
                <w:szCs w:val="24"/>
              </w:rPr>
              <w:t>Disadvantaged pupils generally have greater challenges around communicating and expressing their needs, compared to their peers, including non-verbal, limited language</w:t>
            </w:r>
            <w:r w:rsidR="00CC39F2">
              <w:rPr>
                <w:rFonts w:cs="Arial"/>
                <w:color w:val="auto"/>
                <w:szCs w:val="24"/>
              </w:rPr>
              <w:t xml:space="preserve">, language disorders and language processing </w:t>
            </w:r>
            <w:proofErr w:type="spellStart"/>
            <w:r w:rsidR="00CC39F2">
              <w:rPr>
                <w:rFonts w:cs="Arial"/>
                <w:color w:val="auto"/>
                <w:szCs w:val="24"/>
              </w:rPr>
              <w:t>difficultis</w:t>
            </w:r>
            <w:proofErr w:type="spellEnd"/>
            <w:r w:rsidRPr="006E52A4">
              <w:rPr>
                <w:rFonts w:cs="Arial"/>
                <w:color w:val="auto"/>
                <w:szCs w:val="24"/>
              </w:rPr>
              <w:t xml:space="preserve"> and social interaction difficulties. This has more of</w:t>
            </w:r>
            <w:r w:rsidR="00CC39F2">
              <w:rPr>
                <w:rFonts w:cs="Arial"/>
                <w:color w:val="auto"/>
                <w:szCs w:val="24"/>
              </w:rPr>
              <w:t>ten manifested itself through be</w:t>
            </w:r>
            <w:r w:rsidRPr="006E52A4">
              <w:rPr>
                <w:rFonts w:cs="Arial"/>
                <w:color w:val="auto"/>
                <w:szCs w:val="24"/>
              </w:rPr>
              <w:t>haviour as a means of communica</w:t>
            </w:r>
            <w:r w:rsidR="00CC39F2">
              <w:rPr>
                <w:rFonts w:cs="Arial"/>
                <w:color w:val="auto"/>
                <w:szCs w:val="24"/>
              </w:rPr>
              <w:t>ting an underlying, unmet need;</w:t>
            </w:r>
            <w:r w:rsidR="00723D07" w:rsidRPr="006E52A4">
              <w:rPr>
                <w:rFonts w:cs="Arial"/>
                <w:color w:val="auto"/>
                <w:szCs w:val="24"/>
              </w:rPr>
              <w:t xml:space="preserve"> this</w:t>
            </w:r>
            <w:r w:rsidRPr="006E52A4">
              <w:rPr>
                <w:rFonts w:cs="Arial"/>
                <w:color w:val="auto"/>
                <w:szCs w:val="24"/>
              </w:rPr>
              <w:t xml:space="preserve"> has been a key factor in their referral to BTA.</w:t>
            </w:r>
          </w:p>
        </w:tc>
      </w:tr>
      <w:tr w:rsidR="00E66558" w:rsidRPr="006E52A4"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615B2FB2" w:rsidR="00E66558" w:rsidRPr="006E52A4" w:rsidRDefault="00DC5C4E">
            <w:pPr>
              <w:pStyle w:val="TableRow"/>
              <w:rPr>
                <w:rFonts w:cs="Arial"/>
              </w:rPr>
            </w:pPr>
            <w:bookmarkStart w:id="16" w:name="_Toc443397160"/>
            <w:r w:rsidRPr="006E52A4">
              <w:rPr>
                <w:rFonts w:cs="Arial"/>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DF9E8" w14:textId="77777777" w:rsidR="00E66558" w:rsidRPr="006E52A4" w:rsidRDefault="00216005">
            <w:pPr>
              <w:pStyle w:val="TableRowCentered"/>
              <w:jc w:val="left"/>
              <w:rPr>
                <w:rFonts w:cs="Arial"/>
                <w:b/>
                <w:iCs/>
                <w:szCs w:val="24"/>
              </w:rPr>
            </w:pPr>
            <w:r w:rsidRPr="006E52A4">
              <w:rPr>
                <w:rFonts w:cs="Arial"/>
                <w:b/>
                <w:iCs/>
                <w:szCs w:val="24"/>
              </w:rPr>
              <w:t>Low Resilience and Self-esteem</w:t>
            </w:r>
          </w:p>
          <w:p w14:paraId="2A7D54FD" w14:textId="349BF79A" w:rsidR="00723D07" w:rsidRPr="006E52A4" w:rsidRDefault="00723D07">
            <w:pPr>
              <w:pStyle w:val="TableRowCentered"/>
              <w:jc w:val="left"/>
              <w:rPr>
                <w:rFonts w:cs="Arial"/>
                <w:iCs/>
                <w:szCs w:val="24"/>
              </w:rPr>
            </w:pPr>
            <w:r w:rsidRPr="006E52A4">
              <w:rPr>
                <w:rFonts w:cs="Arial"/>
                <w:color w:val="auto"/>
                <w:szCs w:val="24"/>
              </w:rPr>
              <w:t>Our observations and assessments of pupils on entry to BTA show that disadvantaged pupils generally have less resilience, lower self-esteem challenges. This has more often manifested itself through Behaviour as a means of communicating an underlying, unmet need, this has been a key factor in their referral to BTA.</w:t>
            </w:r>
          </w:p>
        </w:tc>
      </w:tr>
      <w:tr w:rsidR="00216005" w:rsidRPr="006E52A4" w14:paraId="068D0E0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BC63C" w14:textId="2EA14260" w:rsidR="00216005" w:rsidRPr="006E52A4" w:rsidRDefault="00DC5C4E">
            <w:pPr>
              <w:pStyle w:val="TableRow"/>
              <w:rPr>
                <w:rFonts w:cs="Arial"/>
              </w:rPr>
            </w:pPr>
            <w:r w:rsidRPr="006E52A4">
              <w:rPr>
                <w:rFonts w:cs="Arial"/>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BB2FF" w14:textId="77777777" w:rsidR="00216005" w:rsidRPr="006E52A4" w:rsidRDefault="00216005">
            <w:pPr>
              <w:pStyle w:val="TableRowCentered"/>
              <w:jc w:val="left"/>
              <w:rPr>
                <w:rFonts w:cs="Arial"/>
                <w:b/>
                <w:iCs/>
                <w:szCs w:val="24"/>
              </w:rPr>
            </w:pPr>
            <w:r w:rsidRPr="006E52A4">
              <w:rPr>
                <w:rFonts w:cs="Arial"/>
                <w:b/>
                <w:iCs/>
                <w:szCs w:val="24"/>
              </w:rPr>
              <w:t>Attendance</w:t>
            </w:r>
          </w:p>
          <w:p w14:paraId="0A80B42E" w14:textId="5BD6CD8C" w:rsidR="00FB79B9" w:rsidRPr="006E52A4" w:rsidRDefault="00FB79B9">
            <w:pPr>
              <w:pStyle w:val="TableRowCentered"/>
              <w:jc w:val="left"/>
              <w:rPr>
                <w:rFonts w:cs="Arial"/>
                <w:iCs/>
                <w:szCs w:val="24"/>
              </w:rPr>
            </w:pPr>
            <w:r w:rsidRPr="006E52A4">
              <w:rPr>
                <w:rFonts w:cs="Arial"/>
                <w:iCs/>
                <w:szCs w:val="24"/>
              </w:rPr>
              <w:t>Our observations, working with partner schools show that many disadvantaged children, due to the wide ranging barriers they face, often have lower attendance prior to attending at BTA. Continued intervention in required in this area to support disadvantaged pupils whilst attending BTA and to improve on overall attendance.</w:t>
            </w:r>
          </w:p>
        </w:tc>
      </w:tr>
      <w:tr w:rsidR="00216005" w:rsidRPr="006E52A4" w14:paraId="4D0D4B1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638DF" w14:textId="647793BE" w:rsidR="00216005" w:rsidRPr="006E52A4" w:rsidRDefault="00DC5C4E">
            <w:pPr>
              <w:pStyle w:val="TableRow"/>
              <w:rPr>
                <w:rFonts w:cs="Arial"/>
              </w:rPr>
            </w:pPr>
            <w:r w:rsidRPr="006E52A4">
              <w:rPr>
                <w:rFonts w:cs="Arial"/>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5A30E" w14:textId="77777777" w:rsidR="00216005" w:rsidRPr="006E52A4" w:rsidRDefault="00216005">
            <w:pPr>
              <w:pStyle w:val="TableRowCentered"/>
              <w:jc w:val="left"/>
              <w:rPr>
                <w:rFonts w:cs="Arial"/>
                <w:b/>
                <w:iCs/>
                <w:szCs w:val="24"/>
              </w:rPr>
            </w:pPr>
            <w:r w:rsidRPr="006E52A4">
              <w:rPr>
                <w:rFonts w:cs="Arial"/>
                <w:b/>
                <w:iCs/>
                <w:szCs w:val="24"/>
              </w:rPr>
              <w:t>Lack of opportunity and exposure to social and cultural experiences</w:t>
            </w:r>
          </w:p>
          <w:p w14:paraId="7A709B93" w14:textId="248FFAA9" w:rsidR="007C25FF" w:rsidRPr="007C25FF" w:rsidRDefault="00DC5C4E" w:rsidP="007C25FF">
            <w:pPr>
              <w:pStyle w:val="TableRowCentered"/>
              <w:jc w:val="left"/>
              <w:rPr>
                <w:rFonts w:cs="Arial"/>
                <w:color w:val="auto"/>
                <w:szCs w:val="24"/>
              </w:rPr>
            </w:pPr>
            <w:r w:rsidRPr="006E52A4">
              <w:rPr>
                <w:rFonts w:cs="Arial"/>
                <w:color w:val="auto"/>
                <w:szCs w:val="24"/>
              </w:rPr>
              <w:t>Through observations and conversations with pupils and their families, we find that disadvantaged pupils generally have fewer opportunities to develop cultural capital outside of school. W</w:t>
            </w:r>
            <w:r w:rsidR="00CC39F2">
              <w:rPr>
                <w:rFonts w:cs="Arial"/>
                <w:color w:val="auto"/>
                <w:szCs w:val="24"/>
              </w:rPr>
              <w:t>hilst some may also have had in-</w:t>
            </w:r>
            <w:r w:rsidRPr="006E52A4">
              <w:rPr>
                <w:rFonts w:cs="Arial"/>
                <w:color w:val="auto"/>
                <w:szCs w:val="24"/>
              </w:rPr>
              <w:t>school opportunities impeded due to issue</w:t>
            </w:r>
            <w:r w:rsidR="00CC39F2">
              <w:rPr>
                <w:rFonts w:cs="Arial"/>
                <w:color w:val="auto"/>
                <w:szCs w:val="24"/>
              </w:rPr>
              <w:t xml:space="preserve">s around attendance, behaviour and </w:t>
            </w:r>
            <w:r w:rsidRPr="006E52A4">
              <w:rPr>
                <w:rFonts w:cs="Arial"/>
                <w:color w:val="auto"/>
                <w:szCs w:val="24"/>
              </w:rPr>
              <w:t>exclusion.</w:t>
            </w:r>
          </w:p>
        </w:tc>
      </w:tr>
      <w:tr w:rsidR="00C179C9" w:rsidRPr="006E52A4" w14:paraId="3737312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B26A0" w14:textId="76832E61" w:rsidR="00C179C9" w:rsidRPr="006E52A4" w:rsidRDefault="00DC5C4E">
            <w:pPr>
              <w:pStyle w:val="TableRow"/>
              <w:rPr>
                <w:rFonts w:cs="Arial"/>
              </w:rPr>
            </w:pPr>
            <w:r w:rsidRPr="006E52A4">
              <w:rPr>
                <w:rFonts w:cs="Arial"/>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0D8E" w14:textId="77777777" w:rsidR="00C179C9" w:rsidRPr="006E52A4" w:rsidRDefault="00C179C9">
            <w:pPr>
              <w:pStyle w:val="TableRowCentered"/>
              <w:jc w:val="left"/>
              <w:rPr>
                <w:rFonts w:cs="Arial"/>
                <w:b/>
                <w:iCs/>
                <w:szCs w:val="24"/>
              </w:rPr>
            </w:pPr>
            <w:r w:rsidRPr="006E52A4">
              <w:rPr>
                <w:rFonts w:cs="Arial"/>
                <w:b/>
                <w:iCs/>
                <w:szCs w:val="24"/>
              </w:rPr>
              <w:t>All children have special needs that impact on the above</w:t>
            </w:r>
          </w:p>
          <w:p w14:paraId="75C59021" w14:textId="6FCC3ED9" w:rsidR="00E041CE" w:rsidRPr="006E52A4" w:rsidRDefault="00E041CE" w:rsidP="007C25FF">
            <w:pPr>
              <w:pStyle w:val="TableRowCentered"/>
              <w:jc w:val="left"/>
              <w:rPr>
                <w:rFonts w:cs="Arial"/>
                <w:iCs/>
                <w:szCs w:val="24"/>
              </w:rPr>
            </w:pPr>
            <w:r w:rsidRPr="006E52A4">
              <w:rPr>
                <w:rFonts w:cs="Arial"/>
                <w:iCs/>
                <w:szCs w:val="24"/>
              </w:rPr>
              <w:t>The majority of pupils referred to BTA Midfield ar</w:t>
            </w:r>
            <w:r w:rsidR="00CC39F2">
              <w:rPr>
                <w:rFonts w:cs="Arial"/>
                <w:iCs/>
                <w:szCs w:val="24"/>
              </w:rPr>
              <w:t xml:space="preserve">e due to difficulties of an SEN - </w:t>
            </w:r>
            <w:r w:rsidRPr="006E52A4">
              <w:rPr>
                <w:rFonts w:cs="Arial"/>
                <w:iCs/>
                <w:szCs w:val="24"/>
              </w:rPr>
              <w:t xml:space="preserve">predominantly </w:t>
            </w:r>
            <w:r w:rsidR="00CC39F2">
              <w:rPr>
                <w:rFonts w:cs="Arial"/>
                <w:iCs/>
                <w:szCs w:val="24"/>
              </w:rPr>
              <w:t xml:space="preserve">of an </w:t>
            </w:r>
            <w:r w:rsidRPr="006E52A4">
              <w:rPr>
                <w:rFonts w:cs="Arial"/>
                <w:iCs/>
                <w:szCs w:val="24"/>
              </w:rPr>
              <w:t>SEMH nature</w:t>
            </w:r>
            <w:r w:rsidR="00CC39F2">
              <w:rPr>
                <w:rFonts w:cs="Arial"/>
                <w:iCs/>
                <w:szCs w:val="24"/>
              </w:rPr>
              <w:t>,</w:t>
            </w:r>
            <w:r w:rsidRPr="006E52A4">
              <w:rPr>
                <w:rFonts w:cs="Arial"/>
                <w:iCs/>
                <w:szCs w:val="24"/>
              </w:rPr>
              <w:t xml:space="preserve"> that have significantly impacted whilst in a mainstream setting.</w:t>
            </w:r>
            <w:r w:rsidR="007C25FF">
              <w:rPr>
                <w:rFonts w:cs="Arial"/>
                <w:iCs/>
                <w:szCs w:val="24"/>
              </w:rPr>
              <w:t xml:space="preserve"> More pupils are arriving with other undiagnosed needs around their learning, communication etc that have often been masked by their SEMH needs and the impact of their behaviour.  </w:t>
            </w:r>
          </w:p>
        </w:tc>
      </w:tr>
    </w:tbl>
    <w:p w14:paraId="2A7D54FF" w14:textId="77777777" w:rsidR="00E66558" w:rsidRPr="006E52A4" w:rsidRDefault="009D71E8">
      <w:pPr>
        <w:pStyle w:val="Heading2"/>
        <w:spacing w:before="600"/>
        <w:rPr>
          <w:rFonts w:cs="Arial"/>
          <w:sz w:val="24"/>
          <w:szCs w:val="24"/>
        </w:rPr>
      </w:pPr>
      <w:r w:rsidRPr="006E52A4">
        <w:rPr>
          <w:rFonts w:cs="Arial"/>
          <w:sz w:val="24"/>
          <w:szCs w:val="24"/>
        </w:rPr>
        <w:lastRenderedPageBreak/>
        <w:t xml:space="preserve">Intended outcomes </w:t>
      </w:r>
    </w:p>
    <w:p w14:paraId="2A7D5500" w14:textId="7090B729" w:rsidR="00E66558" w:rsidRPr="007C25FF" w:rsidRDefault="009D71E8">
      <w:pPr>
        <w:rPr>
          <w:rFonts w:cs="Arial"/>
          <w:color w:val="000000" w:themeColor="text1"/>
        </w:rPr>
      </w:pPr>
      <w:r w:rsidRPr="007C25FF">
        <w:rPr>
          <w:rFonts w:cs="Arial"/>
          <w:color w:val="000000" w:themeColor="text1"/>
        </w:rPr>
        <w:t xml:space="preserve">This explains the outcomes we are aiming for </w:t>
      </w:r>
      <w:r w:rsidR="0089316E" w:rsidRPr="007C25FF">
        <w:rPr>
          <w:rFonts w:cs="Arial"/>
          <w:b/>
          <w:bCs/>
          <w:color w:val="000000" w:themeColor="text1"/>
        </w:rPr>
        <w:t xml:space="preserve">by the end of our </w:t>
      </w:r>
      <w:r w:rsidRPr="007C25FF">
        <w:rPr>
          <w:rFonts w:cs="Arial"/>
          <w:b/>
          <w:bCs/>
          <w:color w:val="000000" w:themeColor="text1"/>
        </w:rPr>
        <w:t>strategy plan</w:t>
      </w:r>
      <w:r w:rsidR="0089316E" w:rsidRPr="007C25FF">
        <w:rPr>
          <w:rFonts w:cs="Arial"/>
          <w:b/>
          <w:bCs/>
          <w:color w:val="000000" w:themeColor="text1"/>
        </w:rPr>
        <w:t xml:space="preserve"> for </w:t>
      </w:r>
      <w:r w:rsidR="007C25FF" w:rsidRPr="007C25FF">
        <w:rPr>
          <w:rFonts w:cs="Arial"/>
          <w:b/>
          <w:bCs/>
          <w:color w:val="000000" w:themeColor="text1"/>
        </w:rPr>
        <w:t>202</w:t>
      </w:r>
      <w:r w:rsidR="00073F30">
        <w:rPr>
          <w:rFonts w:cs="Arial"/>
          <w:b/>
          <w:bCs/>
          <w:color w:val="000000" w:themeColor="text1"/>
        </w:rPr>
        <w:t>4</w:t>
      </w:r>
      <w:r w:rsidR="007C25FF" w:rsidRPr="007C25FF">
        <w:rPr>
          <w:rFonts w:cs="Arial"/>
          <w:b/>
          <w:bCs/>
          <w:color w:val="000000" w:themeColor="text1"/>
        </w:rPr>
        <w:t>-2</w:t>
      </w:r>
      <w:r w:rsidR="00073F30">
        <w:rPr>
          <w:rFonts w:cs="Arial"/>
          <w:b/>
          <w:bCs/>
          <w:color w:val="000000" w:themeColor="text1"/>
        </w:rPr>
        <w:t>5</w:t>
      </w:r>
      <w:r w:rsidRPr="007C25FF">
        <w:rPr>
          <w:rFonts w:cs="Arial"/>
          <w:color w:val="000000" w:themeColor="text1"/>
        </w:rPr>
        <w:t>, and how we will measure whether they have been achieved.</w:t>
      </w:r>
    </w:p>
    <w:tbl>
      <w:tblPr>
        <w:tblW w:w="4929" w:type="pct"/>
        <w:tblCellMar>
          <w:left w:w="10" w:type="dxa"/>
          <w:right w:w="10" w:type="dxa"/>
        </w:tblCellMar>
        <w:tblLook w:val="04A0" w:firstRow="1" w:lastRow="0" w:firstColumn="1" w:lastColumn="0" w:noHBand="0" w:noVBand="1"/>
      </w:tblPr>
      <w:tblGrid>
        <w:gridCol w:w="4531"/>
        <w:gridCol w:w="4820"/>
      </w:tblGrid>
      <w:tr w:rsidR="0089316E" w:rsidRPr="006E52A4" w14:paraId="2A7D5503" w14:textId="63BB91E6" w:rsidTr="0089316E">
        <w:tc>
          <w:tcPr>
            <w:tcW w:w="4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89316E" w:rsidRPr="006E52A4" w:rsidRDefault="0089316E">
            <w:pPr>
              <w:pStyle w:val="TableHeader"/>
              <w:jc w:val="left"/>
              <w:rPr>
                <w:rFonts w:cs="Arial"/>
              </w:rPr>
            </w:pPr>
            <w:r w:rsidRPr="006E52A4">
              <w:rPr>
                <w:rFonts w:cs="Arial"/>
              </w:rPr>
              <w:t>Intended outcome</w:t>
            </w:r>
          </w:p>
        </w:tc>
        <w:tc>
          <w:tcPr>
            <w:tcW w:w="48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89316E" w:rsidRPr="006E52A4" w:rsidRDefault="0089316E">
            <w:pPr>
              <w:pStyle w:val="TableHeader"/>
              <w:jc w:val="left"/>
              <w:rPr>
                <w:rFonts w:cs="Arial"/>
              </w:rPr>
            </w:pPr>
            <w:r w:rsidRPr="006E52A4">
              <w:rPr>
                <w:rFonts w:cs="Arial"/>
              </w:rPr>
              <w:t>Success criteria</w:t>
            </w:r>
          </w:p>
        </w:tc>
      </w:tr>
      <w:tr w:rsidR="0089316E" w:rsidRPr="006E52A4" w14:paraId="2A7D5506" w14:textId="79ACAE76" w:rsidTr="0089316E">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A45E2F0" w:rsidR="0089316E" w:rsidRPr="006E52A4" w:rsidRDefault="0089316E" w:rsidP="00FB7978">
            <w:pPr>
              <w:suppressAutoHyphens w:val="0"/>
              <w:autoSpaceDN/>
              <w:spacing w:after="200" w:line="276" w:lineRule="auto"/>
              <w:rPr>
                <w:rFonts w:cs="Arial"/>
              </w:rPr>
            </w:pPr>
            <w:r w:rsidRPr="006E52A4">
              <w:rPr>
                <w:rFonts w:cs="Arial"/>
              </w:rPr>
              <w:t>85% of pupils within all classes demonstrate in year, consistently strong progress or better in Reading, Writing and Maths.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1326E" w14:textId="77777777" w:rsidR="0089316E" w:rsidRPr="006E52A4" w:rsidRDefault="0089316E" w:rsidP="00FB7978">
            <w:pPr>
              <w:pStyle w:val="NoSpacing"/>
              <w:numPr>
                <w:ilvl w:val="0"/>
                <w:numId w:val="27"/>
              </w:numPr>
              <w:ind w:left="360"/>
              <w:rPr>
                <w:rFonts w:ascii="Arial" w:hAnsi="Arial" w:cs="Arial"/>
              </w:rPr>
            </w:pPr>
            <w:r w:rsidRPr="006E52A4">
              <w:rPr>
                <w:rFonts w:ascii="Arial" w:hAnsi="Arial" w:cs="Arial"/>
              </w:rPr>
              <w:t>85% of pupils make at least expected progress in Reading, Writing, Maths across the year.</w:t>
            </w:r>
          </w:p>
          <w:p w14:paraId="2A7D5505" w14:textId="77777777" w:rsidR="0089316E" w:rsidRPr="006E52A4" w:rsidRDefault="0089316E" w:rsidP="00FB7978">
            <w:pPr>
              <w:suppressAutoHyphens w:val="0"/>
              <w:autoSpaceDN/>
              <w:spacing w:after="200" w:line="276" w:lineRule="auto"/>
              <w:rPr>
                <w:rFonts w:cs="Arial"/>
              </w:rPr>
            </w:pPr>
          </w:p>
        </w:tc>
      </w:tr>
      <w:tr w:rsidR="0089316E" w:rsidRPr="006E52A4" w14:paraId="2A7D5509" w14:textId="5AD4EE4D" w:rsidTr="0089316E">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4889EA7" w:rsidR="0089316E" w:rsidRPr="006E52A4" w:rsidRDefault="0089316E" w:rsidP="00FB7978">
            <w:pPr>
              <w:suppressAutoHyphens w:val="0"/>
              <w:autoSpaceDN/>
              <w:spacing w:after="200" w:line="276" w:lineRule="auto"/>
              <w:rPr>
                <w:rFonts w:cs="Arial"/>
              </w:rPr>
            </w:pPr>
            <w:r w:rsidRPr="006E52A4">
              <w:rPr>
                <w:rFonts w:cs="Arial"/>
              </w:rPr>
              <w:t>To achieve 35% of pupils within all classes demonstrat</w:t>
            </w:r>
            <w:r w:rsidR="00073F30">
              <w:rPr>
                <w:rFonts w:cs="Arial"/>
              </w:rPr>
              <w:t>ing</w:t>
            </w:r>
            <w:r w:rsidRPr="006E52A4">
              <w:rPr>
                <w:rFonts w:cs="Arial"/>
              </w:rPr>
              <w:t xml:space="preserve"> in year substantial and sustained progress in Reading, Writing and Maths.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E1EA" w14:textId="0B295B1F" w:rsidR="0089316E" w:rsidRPr="006E52A4" w:rsidRDefault="0089316E" w:rsidP="00FB7978">
            <w:pPr>
              <w:pStyle w:val="NoSpacing"/>
              <w:numPr>
                <w:ilvl w:val="0"/>
                <w:numId w:val="27"/>
              </w:numPr>
              <w:ind w:left="360"/>
              <w:rPr>
                <w:rFonts w:ascii="Arial" w:hAnsi="Arial" w:cs="Arial"/>
              </w:rPr>
            </w:pPr>
            <w:r w:rsidRPr="006E52A4">
              <w:rPr>
                <w:rFonts w:ascii="Arial" w:hAnsi="Arial" w:cs="Arial"/>
              </w:rPr>
              <w:t>35% of pupils make exceeded progress in Reading, Writing and Maths</w:t>
            </w:r>
            <w:r w:rsidR="007C25FF">
              <w:rPr>
                <w:rFonts w:ascii="Arial" w:hAnsi="Arial" w:cs="Arial"/>
              </w:rPr>
              <w:t>.</w:t>
            </w:r>
          </w:p>
          <w:p w14:paraId="2A7D5508" w14:textId="77777777" w:rsidR="0089316E" w:rsidRPr="006E52A4" w:rsidRDefault="0089316E" w:rsidP="00FB7978">
            <w:pPr>
              <w:suppressAutoHyphens w:val="0"/>
              <w:autoSpaceDN/>
              <w:spacing w:after="200" w:line="276" w:lineRule="auto"/>
              <w:rPr>
                <w:rFonts w:cs="Arial"/>
              </w:rPr>
            </w:pPr>
          </w:p>
        </w:tc>
      </w:tr>
      <w:tr w:rsidR="0089316E" w:rsidRPr="006E52A4" w14:paraId="2A7D550C" w14:textId="2AC0F9AA" w:rsidTr="0089316E">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D092BDB" w:rsidR="0089316E" w:rsidRPr="006E52A4" w:rsidRDefault="0089316E" w:rsidP="00FB7978">
            <w:pPr>
              <w:suppressAutoHyphens w:val="0"/>
              <w:autoSpaceDN/>
              <w:spacing w:after="200" w:line="276" w:lineRule="auto"/>
              <w:rPr>
                <w:rFonts w:cs="Arial"/>
              </w:rPr>
            </w:pPr>
            <w:r w:rsidRPr="006E52A4">
              <w:rPr>
                <w:rFonts w:cs="Arial"/>
              </w:rPr>
              <w:t>To ensure PP pupils are supported in Reading, Writing and Maths so that gaps in progress do not appear when compared to non PP pupils.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519CE5D1" w:rsidR="0089316E" w:rsidRPr="00073F30" w:rsidRDefault="007C25FF" w:rsidP="00FB7978">
            <w:pPr>
              <w:pStyle w:val="ListParagraph"/>
              <w:numPr>
                <w:ilvl w:val="0"/>
                <w:numId w:val="27"/>
              </w:numPr>
              <w:suppressAutoHyphens w:val="0"/>
              <w:autoSpaceDN/>
              <w:spacing w:after="200" w:line="276" w:lineRule="auto"/>
              <w:ind w:left="360"/>
              <w:rPr>
                <w:rFonts w:cs="Arial"/>
              </w:rPr>
            </w:pPr>
            <w:r w:rsidRPr="00073F30">
              <w:rPr>
                <w:rFonts w:cs="Arial"/>
              </w:rPr>
              <w:t xml:space="preserve">There are no significant </w:t>
            </w:r>
            <w:r w:rsidR="0089316E" w:rsidRPr="00073F30">
              <w:rPr>
                <w:rFonts w:cs="Arial"/>
              </w:rPr>
              <w:t>Gap</w:t>
            </w:r>
            <w:r w:rsidRPr="00073F30">
              <w:rPr>
                <w:rFonts w:cs="Arial"/>
              </w:rPr>
              <w:t xml:space="preserve">s/ deficits between </w:t>
            </w:r>
            <w:r w:rsidR="0089316E" w:rsidRPr="00073F30">
              <w:rPr>
                <w:rFonts w:cs="Arial"/>
              </w:rPr>
              <w:t xml:space="preserve">PP and Non PP children making expected progress in </w:t>
            </w:r>
            <w:r w:rsidR="0089316E" w:rsidRPr="00073F30">
              <w:rPr>
                <w:rFonts w:cs="Arial"/>
                <w:color w:val="000000" w:themeColor="text1"/>
              </w:rPr>
              <w:t>R</w:t>
            </w:r>
            <w:r w:rsidRPr="00073F30">
              <w:rPr>
                <w:rFonts w:cs="Arial"/>
                <w:color w:val="000000" w:themeColor="text1"/>
              </w:rPr>
              <w:t>eading, Writing and Maths.</w:t>
            </w:r>
          </w:p>
        </w:tc>
      </w:tr>
      <w:tr w:rsidR="0089316E" w:rsidRPr="006E52A4" w14:paraId="2A7D550F" w14:textId="764D832F" w:rsidTr="0089316E">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05433" w14:textId="035AF841" w:rsidR="0089316E" w:rsidRPr="006E52A4" w:rsidRDefault="0089316E" w:rsidP="002A45FF">
            <w:pPr>
              <w:suppressAutoHyphens w:val="0"/>
              <w:autoSpaceDN/>
              <w:spacing w:after="200" w:line="276" w:lineRule="auto"/>
              <w:rPr>
                <w:rFonts w:cs="Arial"/>
              </w:rPr>
            </w:pPr>
            <w:r w:rsidRPr="006E52A4">
              <w:rPr>
                <w:rFonts w:cs="Arial"/>
              </w:rPr>
              <w:t>All pupils to have the opportunity to participate in termly educationally enriching experiences in line with school’s value of ‘Discovery’.</w:t>
            </w:r>
          </w:p>
          <w:p w14:paraId="2A7D550D" w14:textId="1A50E5A9" w:rsidR="0089316E" w:rsidRPr="006E52A4" w:rsidRDefault="0089316E" w:rsidP="002A45FF">
            <w:pPr>
              <w:suppressAutoHyphens w:val="0"/>
              <w:autoSpaceDN/>
              <w:spacing w:after="200" w:line="276" w:lineRule="auto"/>
              <w:rPr>
                <w:rFonts w:cs="Arial"/>
              </w:rPr>
            </w:pPr>
            <w:r w:rsidRPr="006E52A4">
              <w:rPr>
                <w:rFonts w:cs="Arial"/>
              </w:rPr>
              <w:t>Experiences to be linked to the learning and support opportunities to explore new ways of thinking i.e. how curriculum links to the world, how curriculum links to careers etc.</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B946D" w14:textId="1F280CF0" w:rsidR="0089316E" w:rsidRPr="00073F30" w:rsidRDefault="0089316E" w:rsidP="00FB7978">
            <w:pPr>
              <w:pStyle w:val="ListParagraph"/>
              <w:numPr>
                <w:ilvl w:val="0"/>
                <w:numId w:val="25"/>
              </w:numPr>
              <w:suppressAutoHyphens w:val="0"/>
              <w:autoSpaceDN/>
              <w:spacing w:after="200" w:line="276" w:lineRule="auto"/>
              <w:ind w:left="360"/>
              <w:rPr>
                <w:rFonts w:cs="Arial"/>
              </w:rPr>
            </w:pPr>
            <w:r w:rsidRPr="00073F30">
              <w:rPr>
                <w:rFonts w:cs="Arial"/>
              </w:rPr>
              <w:t>100% of pupils to have had opportunity to attend educational visits or participated in wider educational experience</w:t>
            </w:r>
            <w:r w:rsidR="009B3D7B" w:rsidRPr="00073F30">
              <w:rPr>
                <w:rFonts w:cs="Arial"/>
              </w:rPr>
              <w:t>s/ visits</w:t>
            </w:r>
            <w:r w:rsidRPr="00073F30">
              <w:rPr>
                <w:rFonts w:cs="Arial"/>
              </w:rPr>
              <w:t xml:space="preserve"> e.g. </w:t>
            </w:r>
            <w:r w:rsidR="00073F30" w:rsidRPr="00073F30">
              <w:rPr>
                <w:rFonts w:cs="Arial"/>
              </w:rPr>
              <w:t>Farm, Science Museum, V&amp;A</w:t>
            </w:r>
            <w:r w:rsidRPr="00073F30">
              <w:rPr>
                <w:rFonts w:cs="Arial"/>
              </w:rPr>
              <w:t xml:space="preserve">, </w:t>
            </w:r>
            <w:r w:rsidR="00073F30" w:rsidRPr="00073F30">
              <w:rPr>
                <w:rFonts w:cs="Arial"/>
              </w:rPr>
              <w:t>places of religious worship</w:t>
            </w:r>
            <w:r w:rsidRPr="00073F30">
              <w:rPr>
                <w:rFonts w:cs="Arial"/>
              </w:rPr>
              <w:t xml:space="preserve">, Impact or Carers Day etc. </w:t>
            </w:r>
          </w:p>
          <w:p w14:paraId="2A7D550E" w14:textId="77777777" w:rsidR="0089316E" w:rsidRPr="00073F30" w:rsidRDefault="0089316E" w:rsidP="000B6A99">
            <w:pPr>
              <w:suppressAutoHyphens w:val="0"/>
              <w:autoSpaceDN/>
              <w:spacing w:after="200" w:line="276" w:lineRule="auto"/>
              <w:ind w:left="720" w:hanging="360"/>
              <w:rPr>
                <w:rFonts w:cs="Arial"/>
              </w:rPr>
            </w:pPr>
          </w:p>
        </w:tc>
      </w:tr>
      <w:tr w:rsidR="0089316E" w:rsidRPr="006E52A4" w14:paraId="0395361F" w14:textId="45AE02DE" w:rsidTr="0089316E">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7533F" w14:textId="77777777" w:rsidR="0089316E" w:rsidRPr="006E52A4" w:rsidRDefault="0089316E" w:rsidP="000B6A99">
            <w:pPr>
              <w:pStyle w:val="NoSpacing"/>
              <w:rPr>
                <w:rFonts w:ascii="Arial" w:hAnsi="Arial" w:cs="Arial"/>
              </w:rPr>
            </w:pPr>
            <w:r w:rsidRPr="006E52A4">
              <w:rPr>
                <w:rFonts w:ascii="Arial" w:hAnsi="Arial" w:cs="Arial"/>
              </w:rPr>
              <w:t xml:space="preserve">To provide SALT evaluation, </w:t>
            </w:r>
          </w:p>
          <w:p w14:paraId="47718F3F" w14:textId="77777777" w:rsidR="0089316E" w:rsidRPr="006E52A4" w:rsidRDefault="0089316E" w:rsidP="000B6A99">
            <w:pPr>
              <w:pStyle w:val="NoSpacing"/>
              <w:rPr>
                <w:rFonts w:ascii="Arial" w:hAnsi="Arial" w:cs="Arial"/>
              </w:rPr>
            </w:pPr>
            <w:r w:rsidRPr="006E52A4">
              <w:rPr>
                <w:rFonts w:ascii="Arial" w:hAnsi="Arial" w:cs="Arial"/>
              </w:rPr>
              <w:t>1:1 individual intervention for identified pupils</w:t>
            </w:r>
          </w:p>
          <w:p w14:paraId="6F1ABBFD" w14:textId="6A914B5C" w:rsidR="0089316E" w:rsidRPr="006E52A4" w:rsidRDefault="0089316E" w:rsidP="000B6A99">
            <w:pPr>
              <w:pStyle w:val="TableRow"/>
              <w:ind w:left="0"/>
              <w:rPr>
                <w:rFonts w:cs="Arial"/>
              </w:rPr>
            </w:pPr>
            <w:r w:rsidRPr="006E52A4">
              <w:rPr>
                <w:rFonts w:cs="Arial"/>
              </w:rPr>
              <w:t xml:space="preserve">Class support for pupils with speech and language difficulties.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6BF9" w14:textId="627791FC" w:rsidR="0089316E" w:rsidRPr="006E52A4" w:rsidRDefault="0089316E" w:rsidP="00FB7978">
            <w:pPr>
              <w:pStyle w:val="NoSpacing"/>
              <w:numPr>
                <w:ilvl w:val="0"/>
                <w:numId w:val="24"/>
              </w:numPr>
              <w:ind w:left="360"/>
              <w:rPr>
                <w:rFonts w:ascii="Arial" w:hAnsi="Arial" w:cs="Arial"/>
              </w:rPr>
            </w:pPr>
            <w:r w:rsidRPr="006E52A4">
              <w:rPr>
                <w:rFonts w:ascii="Arial" w:hAnsi="Arial" w:cs="Arial"/>
              </w:rPr>
              <w:t>Improved SALT outcomes for identified pupils through 1-1/small group support</w:t>
            </w:r>
          </w:p>
          <w:p w14:paraId="27661463" w14:textId="77777777" w:rsidR="0089316E" w:rsidRPr="006E52A4" w:rsidRDefault="0089316E" w:rsidP="00FB7978">
            <w:pPr>
              <w:pStyle w:val="NoSpacing"/>
              <w:numPr>
                <w:ilvl w:val="0"/>
                <w:numId w:val="24"/>
              </w:numPr>
              <w:ind w:left="360"/>
              <w:rPr>
                <w:rFonts w:ascii="Arial" w:hAnsi="Arial" w:cs="Arial"/>
              </w:rPr>
            </w:pPr>
            <w:r w:rsidRPr="006E52A4">
              <w:rPr>
                <w:rFonts w:ascii="Arial" w:hAnsi="Arial" w:cs="Arial"/>
              </w:rPr>
              <w:t>Improved in class SALT interventions</w:t>
            </w:r>
          </w:p>
          <w:p w14:paraId="402420E9" w14:textId="17C016A9" w:rsidR="0089316E" w:rsidRDefault="0089316E" w:rsidP="00960E7D">
            <w:pPr>
              <w:pStyle w:val="NoSpacing"/>
              <w:numPr>
                <w:ilvl w:val="0"/>
                <w:numId w:val="24"/>
              </w:numPr>
              <w:ind w:left="360"/>
              <w:rPr>
                <w:rFonts w:ascii="Arial" w:hAnsi="Arial" w:cs="Arial"/>
              </w:rPr>
            </w:pPr>
            <w:r w:rsidRPr="006E52A4">
              <w:rPr>
                <w:rFonts w:ascii="Arial" w:hAnsi="Arial" w:cs="Arial"/>
              </w:rPr>
              <w:t>Pupils making expected progress with</w:t>
            </w:r>
            <w:r w:rsidR="00CC39F2">
              <w:rPr>
                <w:rFonts w:ascii="Arial" w:hAnsi="Arial" w:cs="Arial"/>
              </w:rPr>
              <w:t xml:space="preserve">in Reading, Writing and Maths = </w:t>
            </w:r>
            <w:r w:rsidRPr="006E52A4">
              <w:rPr>
                <w:rFonts w:ascii="Arial" w:hAnsi="Arial" w:cs="Arial"/>
              </w:rPr>
              <w:t>85% expected progress</w:t>
            </w:r>
          </w:p>
          <w:p w14:paraId="6FAAB957" w14:textId="450F52E0" w:rsidR="0089316E" w:rsidRPr="00960E7D" w:rsidRDefault="0089316E" w:rsidP="00960E7D">
            <w:pPr>
              <w:pStyle w:val="NoSpacing"/>
              <w:numPr>
                <w:ilvl w:val="0"/>
                <w:numId w:val="24"/>
              </w:numPr>
              <w:ind w:left="360"/>
              <w:rPr>
                <w:rFonts w:ascii="Arial" w:hAnsi="Arial" w:cs="Arial"/>
              </w:rPr>
            </w:pPr>
            <w:r w:rsidRPr="00960E7D">
              <w:rPr>
                <w:rFonts w:ascii="Arial" w:hAnsi="Arial" w:cs="Arial"/>
              </w:rPr>
              <w:t>Staff trained to deliver SALT support</w:t>
            </w:r>
          </w:p>
        </w:tc>
      </w:tr>
      <w:tr w:rsidR="0089316E" w:rsidRPr="006E52A4" w14:paraId="7C84D478" w14:textId="7C5FFCBF" w:rsidTr="0089316E">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502B4" w14:textId="331F069C" w:rsidR="0089316E" w:rsidRPr="006E52A4" w:rsidRDefault="0089316E" w:rsidP="000B6A99">
            <w:pPr>
              <w:pStyle w:val="NoSpacing"/>
              <w:rPr>
                <w:rFonts w:ascii="Arial" w:hAnsi="Arial" w:cs="Arial"/>
              </w:rPr>
            </w:pPr>
            <w:r w:rsidRPr="006E52A4">
              <w:rPr>
                <w:rFonts w:ascii="Arial" w:hAnsi="Arial" w:cs="Arial"/>
              </w:rPr>
              <w:t xml:space="preserve">To ensure that all pupils where appropriate have access to a level of therapy whilst attending BTAM. </w:t>
            </w:r>
          </w:p>
          <w:p w14:paraId="49322666" w14:textId="77777777" w:rsidR="0089316E" w:rsidRPr="006E52A4" w:rsidRDefault="0089316E" w:rsidP="000B6A99">
            <w:pPr>
              <w:pStyle w:val="TableRow"/>
              <w:rPr>
                <w:rFonts w:cs="Arial"/>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2DBC" w14:textId="77777777" w:rsidR="0089316E" w:rsidRPr="006E52A4" w:rsidRDefault="0089316E" w:rsidP="00FB7978">
            <w:pPr>
              <w:pStyle w:val="NoSpacing"/>
              <w:numPr>
                <w:ilvl w:val="0"/>
                <w:numId w:val="23"/>
              </w:numPr>
              <w:ind w:left="360"/>
              <w:rPr>
                <w:rFonts w:ascii="Arial" w:hAnsi="Arial" w:cs="Arial"/>
              </w:rPr>
            </w:pPr>
            <w:r w:rsidRPr="006E52A4">
              <w:rPr>
                <w:rFonts w:ascii="Arial" w:hAnsi="Arial" w:cs="Arial"/>
              </w:rPr>
              <w:t>100% therapy offer (apart from those accessing therapeutic support off site e.g. CAMHs)</w:t>
            </w:r>
          </w:p>
          <w:p w14:paraId="394EFF81" w14:textId="77777777" w:rsidR="0089316E" w:rsidRPr="006E52A4" w:rsidRDefault="0089316E" w:rsidP="00FB7978">
            <w:pPr>
              <w:pStyle w:val="NoSpacing"/>
              <w:numPr>
                <w:ilvl w:val="0"/>
                <w:numId w:val="23"/>
              </w:numPr>
              <w:ind w:left="360"/>
              <w:rPr>
                <w:rFonts w:ascii="Arial" w:hAnsi="Arial" w:cs="Arial"/>
              </w:rPr>
            </w:pPr>
            <w:r w:rsidRPr="006E52A4">
              <w:rPr>
                <w:rFonts w:ascii="Arial" w:hAnsi="Arial" w:cs="Arial"/>
              </w:rPr>
              <w:t>Mental Health Weeks</w:t>
            </w:r>
          </w:p>
          <w:p w14:paraId="26ACCFD5" w14:textId="77777777" w:rsidR="0089316E" w:rsidRPr="006E52A4" w:rsidRDefault="0089316E" w:rsidP="00FB7978">
            <w:pPr>
              <w:pStyle w:val="NoSpacing"/>
              <w:numPr>
                <w:ilvl w:val="0"/>
                <w:numId w:val="23"/>
              </w:numPr>
              <w:ind w:left="360"/>
              <w:rPr>
                <w:rFonts w:ascii="Arial" w:hAnsi="Arial" w:cs="Arial"/>
              </w:rPr>
            </w:pPr>
            <w:r w:rsidRPr="006E52A4">
              <w:rPr>
                <w:rFonts w:ascii="Arial" w:hAnsi="Arial" w:cs="Arial"/>
              </w:rPr>
              <w:t>Drop in sessions offered</w:t>
            </w:r>
          </w:p>
          <w:p w14:paraId="4EADDB4C" w14:textId="77777777" w:rsidR="0089316E" w:rsidRPr="006E52A4" w:rsidRDefault="0089316E" w:rsidP="00FB7978">
            <w:pPr>
              <w:pStyle w:val="NoSpacing"/>
              <w:numPr>
                <w:ilvl w:val="0"/>
                <w:numId w:val="23"/>
              </w:numPr>
              <w:ind w:left="360"/>
              <w:rPr>
                <w:rFonts w:ascii="Arial" w:hAnsi="Arial" w:cs="Arial"/>
              </w:rPr>
            </w:pPr>
            <w:r w:rsidRPr="006E52A4">
              <w:rPr>
                <w:rFonts w:ascii="Arial" w:hAnsi="Arial" w:cs="Arial"/>
              </w:rPr>
              <w:t>In class mental health interventions</w:t>
            </w:r>
          </w:p>
          <w:p w14:paraId="23F80281" w14:textId="7EC2BFEF" w:rsidR="0089316E" w:rsidRPr="006E52A4" w:rsidRDefault="0089316E" w:rsidP="00FB7978">
            <w:pPr>
              <w:pStyle w:val="NoSpacing"/>
              <w:numPr>
                <w:ilvl w:val="0"/>
                <w:numId w:val="23"/>
              </w:numPr>
              <w:ind w:left="360"/>
              <w:rPr>
                <w:rFonts w:ascii="Arial" w:hAnsi="Arial" w:cs="Arial"/>
              </w:rPr>
            </w:pPr>
            <w:r w:rsidRPr="006E52A4">
              <w:rPr>
                <w:rFonts w:ascii="Arial" w:hAnsi="Arial" w:cs="Arial"/>
              </w:rPr>
              <w:t>All therapists receive correct level of supervision to support own well-being.</w:t>
            </w:r>
          </w:p>
        </w:tc>
      </w:tr>
      <w:tr w:rsidR="0089316E" w:rsidRPr="006E52A4" w14:paraId="49DB5F0A" w14:textId="2D3CC916" w:rsidTr="0089316E">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8FB39" w14:textId="52459E03" w:rsidR="0089316E" w:rsidRPr="006E52A4" w:rsidRDefault="0089316E" w:rsidP="000B6A99">
            <w:pPr>
              <w:pStyle w:val="TableRow"/>
              <w:rPr>
                <w:rFonts w:cs="Arial"/>
              </w:rPr>
            </w:pPr>
            <w:r w:rsidRPr="006E52A4">
              <w:rPr>
                <w:rFonts w:eastAsiaTheme="minorEastAsia" w:cs="Arial"/>
                <w:lang w:val="en-US"/>
              </w:rPr>
              <w:lastRenderedPageBreak/>
              <w:t>All pupils are supported with their social and emotional wellbeing so that they are able to make better choices with their own behaviour, feel safe, settled and supported allowing them greater access to their academic studies.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F3727" w14:textId="77777777" w:rsidR="0089316E" w:rsidRPr="006E52A4" w:rsidRDefault="0089316E" w:rsidP="00FB7978">
            <w:pPr>
              <w:pStyle w:val="NoSpacing"/>
              <w:numPr>
                <w:ilvl w:val="0"/>
                <w:numId w:val="23"/>
              </w:numPr>
              <w:ind w:left="360"/>
              <w:rPr>
                <w:rFonts w:ascii="Arial" w:hAnsi="Arial" w:cs="Arial"/>
              </w:rPr>
            </w:pPr>
            <w:r w:rsidRPr="006E52A4">
              <w:rPr>
                <w:rFonts w:ascii="Arial" w:hAnsi="Arial" w:cs="Arial"/>
              </w:rPr>
              <w:t>100% therapy offer (apart from those accessing therapeutic support off site e.g. CAMHs)</w:t>
            </w:r>
          </w:p>
          <w:p w14:paraId="01C3A72B" w14:textId="77777777" w:rsidR="0089316E" w:rsidRPr="006E52A4" w:rsidRDefault="0089316E" w:rsidP="00FB7978">
            <w:pPr>
              <w:pStyle w:val="NoSpacing"/>
              <w:numPr>
                <w:ilvl w:val="0"/>
                <w:numId w:val="23"/>
              </w:numPr>
              <w:ind w:left="360"/>
              <w:rPr>
                <w:rFonts w:ascii="Arial" w:hAnsi="Arial" w:cs="Arial"/>
              </w:rPr>
            </w:pPr>
            <w:r w:rsidRPr="006E52A4">
              <w:rPr>
                <w:rFonts w:ascii="Arial" w:hAnsi="Arial" w:cs="Arial"/>
              </w:rPr>
              <w:t>Increase in SEMH data across the 5 identified development strands: Self-worth, Self-awareness, Relationships, Communication/Interaction and Problem Solving.</w:t>
            </w:r>
          </w:p>
          <w:p w14:paraId="49F0C17C" w14:textId="77777777" w:rsidR="0089316E" w:rsidRPr="006E52A4" w:rsidRDefault="0089316E" w:rsidP="00FB7978">
            <w:pPr>
              <w:pStyle w:val="NoSpacing"/>
              <w:numPr>
                <w:ilvl w:val="0"/>
                <w:numId w:val="23"/>
              </w:numPr>
              <w:ind w:left="360"/>
              <w:rPr>
                <w:rFonts w:ascii="Arial" w:hAnsi="Arial" w:cs="Arial"/>
              </w:rPr>
            </w:pPr>
            <w:r w:rsidRPr="006E52A4">
              <w:rPr>
                <w:rFonts w:ascii="Arial" w:eastAsiaTheme="minorHAnsi" w:hAnsi="Arial" w:cs="Arial"/>
                <w:color w:val="000000" w:themeColor="text1"/>
              </w:rPr>
              <w:t>On task behaviour to remain above 95%</w:t>
            </w:r>
          </w:p>
          <w:p w14:paraId="343B99FA" w14:textId="77777777" w:rsidR="0089316E" w:rsidRPr="006E52A4" w:rsidRDefault="0089316E" w:rsidP="00FB7978">
            <w:pPr>
              <w:pStyle w:val="NoSpacing"/>
              <w:numPr>
                <w:ilvl w:val="0"/>
                <w:numId w:val="23"/>
              </w:numPr>
              <w:ind w:left="360"/>
              <w:rPr>
                <w:rFonts w:ascii="Arial" w:hAnsi="Arial" w:cs="Arial"/>
              </w:rPr>
            </w:pPr>
            <w:r w:rsidRPr="006E52A4">
              <w:rPr>
                <w:rFonts w:ascii="Arial" w:hAnsi="Arial" w:cs="Arial"/>
              </w:rPr>
              <w:t>Mental Health Weeks</w:t>
            </w:r>
          </w:p>
          <w:p w14:paraId="6D8ED3D3" w14:textId="77777777" w:rsidR="0089316E" w:rsidRPr="006E52A4" w:rsidRDefault="0089316E" w:rsidP="00FB7978">
            <w:pPr>
              <w:pStyle w:val="NoSpacing"/>
              <w:numPr>
                <w:ilvl w:val="0"/>
                <w:numId w:val="23"/>
              </w:numPr>
              <w:ind w:left="360"/>
              <w:rPr>
                <w:rFonts w:ascii="Arial" w:hAnsi="Arial" w:cs="Arial"/>
              </w:rPr>
            </w:pPr>
            <w:r w:rsidRPr="006E52A4">
              <w:rPr>
                <w:rFonts w:ascii="Arial" w:hAnsi="Arial" w:cs="Arial"/>
              </w:rPr>
              <w:t>Drop in sessions offered</w:t>
            </w:r>
          </w:p>
          <w:p w14:paraId="407D1F07" w14:textId="77777777" w:rsidR="0089316E" w:rsidRDefault="0089316E" w:rsidP="00FB7978">
            <w:pPr>
              <w:pStyle w:val="NoSpacing"/>
              <w:numPr>
                <w:ilvl w:val="0"/>
                <w:numId w:val="23"/>
              </w:numPr>
              <w:ind w:left="360"/>
              <w:rPr>
                <w:rFonts w:ascii="Arial" w:hAnsi="Arial" w:cs="Arial"/>
              </w:rPr>
            </w:pPr>
            <w:r w:rsidRPr="006E52A4">
              <w:rPr>
                <w:rFonts w:ascii="Arial" w:hAnsi="Arial" w:cs="Arial"/>
              </w:rPr>
              <w:t>In class mental health interventions</w:t>
            </w:r>
          </w:p>
          <w:p w14:paraId="415A8CE1" w14:textId="1B1C2F3B" w:rsidR="0089316E" w:rsidRPr="00657160" w:rsidRDefault="0089316E" w:rsidP="00FB7978">
            <w:pPr>
              <w:pStyle w:val="NoSpacing"/>
              <w:numPr>
                <w:ilvl w:val="0"/>
                <w:numId w:val="23"/>
              </w:numPr>
              <w:ind w:left="360"/>
              <w:rPr>
                <w:rFonts w:ascii="Arial" w:hAnsi="Arial" w:cs="Arial"/>
              </w:rPr>
            </w:pPr>
            <w:r w:rsidRPr="00657160">
              <w:rPr>
                <w:rFonts w:ascii="Arial" w:hAnsi="Arial" w:cs="Arial"/>
              </w:rPr>
              <w:t>All therapists receive correct level of supervision to support own well-being.</w:t>
            </w:r>
          </w:p>
        </w:tc>
      </w:tr>
      <w:tr w:rsidR="0089316E" w:rsidRPr="006E52A4" w14:paraId="46C56DAE" w14:textId="30792CA2" w:rsidTr="0089316E">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BC523" w14:textId="57ADCDF9" w:rsidR="0089316E" w:rsidRPr="00A40C3A" w:rsidRDefault="0089316E" w:rsidP="000B6A99">
            <w:pPr>
              <w:suppressAutoHyphens w:val="0"/>
              <w:autoSpaceDN/>
              <w:spacing w:after="200" w:line="276" w:lineRule="auto"/>
              <w:rPr>
                <w:rFonts w:eastAsiaTheme="minorHAnsi" w:cs="Arial"/>
                <w:color w:val="000000" w:themeColor="text1"/>
              </w:rPr>
            </w:pPr>
            <w:r w:rsidRPr="00073F30">
              <w:rPr>
                <w:rFonts w:eastAsiaTheme="minorHAnsi" w:cs="Arial"/>
                <w:color w:val="000000" w:themeColor="text1"/>
              </w:rPr>
              <w:t>BTA Midfield attendance to improve to</w:t>
            </w:r>
            <w:r w:rsidR="00A40C3A" w:rsidRPr="00073F30">
              <w:rPr>
                <w:rFonts w:eastAsiaTheme="minorHAnsi" w:cs="Arial"/>
                <w:color w:val="000000" w:themeColor="text1"/>
              </w:rPr>
              <w:t xml:space="preserve"> above 90% with an aspirational target of 95</w:t>
            </w:r>
            <w:r w:rsidRPr="00073F30">
              <w:rPr>
                <w:rFonts w:eastAsiaTheme="minorHAnsi" w:cs="Arial"/>
                <w:color w:val="000000" w:themeColor="text1"/>
              </w:rPr>
              <w:t>%.</w:t>
            </w:r>
          </w:p>
          <w:p w14:paraId="0C2EFAD1" w14:textId="77777777" w:rsidR="0089316E" w:rsidRPr="00A40C3A" w:rsidRDefault="0089316E" w:rsidP="000B6A99">
            <w:pPr>
              <w:pStyle w:val="TableRow"/>
              <w:rPr>
                <w:rFonts w:cs="Arial"/>
                <w:color w:val="000000" w:themeColor="text1"/>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A6C0" w14:textId="084E3871" w:rsidR="0089316E" w:rsidRPr="00A40C3A" w:rsidRDefault="0089316E" w:rsidP="00FB7978">
            <w:pPr>
              <w:pStyle w:val="ListParagraph"/>
              <w:numPr>
                <w:ilvl w:val="0"/>
                <w:numId w:val="28"/>
              </w:numPr>
              <w:suppressAutoHyphens w:val="0"/>
              <w:autoSpaceDE w:val="0"/>
              <w:adjustRightInd w:val="0"/>
              <w:spacing w:after="0" w:line="276" w:lineRule="auto"/>
              <w:ind w:left="360"/>
              <w:rPr>
                <w:rFonts w:eastAsiaTheme="minorHAnsi" w:cs="Arial"/>
                <w:color w:val="000000" w:themeColor="text1"/>
              </w:rPr>
            </w:pPr>
            <w:r w:rsidRPr="00A40C3A">
              <w:rPr>
                <w:rFonts w:eastAsiaTheme="minorHAnsi" w:cs="Arial"/>
                <w:color w:val="000000" w:themeColor="text1"/>
              </w:rPr>
              <w:t xml:space="preserve">Pupil attendance to increase to </w:t>
            </w:r>
            <w:r w:rsidR="00A40C3A" w:rsidRPr="00A40C3A">
              <w:rPr>
                <w:rFonts w:eastAsiaTheme="minorHAnsi" w:cs="Arial"/>
                <w:color w:val="000000" w:themeColor="text1"/>
              </w:rPr>
              <w:t>above 90% across the Provision.</w:t>
            </w:r>
          </w:p>
          <w:p w14:paraId="0158CD37" w14:textId="05817641" w:rsidR="0089316E" w:rsidRPr="00A40C3A" w:rsidRDefault="0089316E" w:rsidP="00FB7978">
            <w:pPr>
              <w:pStyle w:val="ListParagraph"/>
              <w:numPr>
                <w:ilvl w:val="0"/>
                <w:numId w:val="28"/>
              </w:numPr>
              <w:suppressAutoHyphens w:val="0"/>
              <w:autoSpaceDE w:val="0"/>
              <w:adjustRightInd w:val="0"/>
              <w:spacing w:after="0" w:line="276" w:lineRule="auto"/>
              <w:ind w:left="360"/>
              <w:rPr>
                <w:rFonts w:eastAsiaTheme="minorHAnsi" w:cs="Arial"/>
                <w:color w:val="000000" w:themeColor="text1"/>
              </w:rPr>
            </w:pPr>
            <w:r w:rsidRPr="00A40C3A">
              <w:rPr>
                <w:rFonts w:eastAsiaTheme="minorHAnsi" w:cs="Arial"/>
                <w:color w:val="000000" w:themeColor="text1"/>
              </w:rPr>
              <w:t>Where pupil attendance prior to joining BTA was low, for this to have improved significantly and is rising towards national averages.</w:t>
            </w:r>
          </w:p>
        </w:tc>
      </w:tr>
      <w:tr w:rsidR="0089316E" w:rsidRPr="006E52A4" w14:paraId="45492E07" w14:textId="4ECD9478" w:rsidTr="0089316E">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6A6B5" w14:textId="53CAE998" w:rsidR="0089316E" w:rsidRPr="006E52A4" w:rsidRDefault="0089316E" w:rsidP="000B6A99">
            <w:pPr>
              <w:suppressAutoHyphens w:val="0"/>
              <w:autoSpaceDN/>
              <w:spacing w:after="200" w:line="276" w:lineRule="auto"/>
              <w:rPr>
                <w:rFonts w:eastAsiaTheme="minorHAnsi" w:cs="Arial"/>
                <w:color w:val="000000" w:themeColor="text1"/>
              </w:rPr>
            </w:pPr>
            <w:r w:rsidRPr="006E52A4">
              <w:rPr>
                <w:rFonts w:eastAsiaTheme="minorHAnsi" w:cs="Arial"/>
                <w:color w:val="000000" w:themeColor="text1"/>
              </w:rPr>
              <w:t xml:space="preserve">On task behaviour to remain above 95% </w:t>
            </w:r>
          </w:p>
          <w:p w14:paraId="56B3E0F2" w14:textId="77777777" w:rsidR="0089316E" w:rsidRPr="006E52A4" w:rsidRDefault="0089316E" w:rsidP="000B6A99">
            <w:pPr>
              <w:pStyle w:val="TableRow"/>
              <w:rPr>
                <w:rFonts w:cs="Arial"/>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7755" w14:textId="77777777" w:rsidR="0089316E" w:rsidRPr="006E52A4" w:rsidRDefault="0089316E" w:rsidP="00FB7978">
            <w:pPr>
              <w:pStyle w:val="ListParagraph"/>
              <w:numPr>
                <w:ilvl w:val="0"/>
                <w:numId w:val="28"/>
              </w:numPr>
              <w:suppressAutoHyphens w:val="0"/>
              <w:autoSpaceDE w:val="0"/>
              <w:adjustRightInd w:val="0"/>
              <w:spacing w:after="0" w:line="276" w:lineRule="auto"/>
              <w:ind w:left="360"/>
              <w:rPr>
                <w:rFonts w:eastAsiaTheme="minorHAnsi" w:cs="Arial"/>
              </w:rPr>
            </w:pPr>
            <w:r w:rsidRPr="006E52A4">
              <w:rPr>
                <w:rFonts w:eastAsiaTheme="minorHAnsi" w:cs="Arial"/>
              </w:rPr>
              <w:t>Improved behaviour – reduction in time, number of pupils accessing interventions for behaviour. On task behaviour remains above 95% average.</w:t>
            </w:r>
          </w:p>
          <w:p w14:paraId="4DC9798E" w14:textId="77777777" w:rsidR="0089316E" w:rsidRPr="006E52A4" w:rsidRDefault="0089316E" w:rsidP="000B6A99">
            <w:pPr>
              <w:suppressAutoHyphens w:val="0"/>
              <w:autoSpaceDN/>
              <w:spacing w:after="200" w:line="276" w:lineRule="auto"/>
              <w:rPr>
                <w:rFonts w:eastAsiaTheme="minorHAnsi" w:cs="Arial"/>
                <w:color w:val="000000" w:themeColor="text1"/>
              </w:rPr>
            </w:pPr>
          </w:p>
        </w:tc>
      </w:tr>
      <w:tr w:rsidR="0089316E" w:rsidRPr="006E52A4" w14:paraId="2FA6E50C" w14:textId="1C2B9706" w:rsidTr="0089316E">
        <w:trPr>
          <w:trHeight w:val="1124"/>
        </w:trPr>
        <w:tc>
          <w:tcPr>
            <w:tcW w:w="453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646432C" w14:textId="1BEF7ABF" w:rsidR="0089316E" w:rsidRPr="006E52A4" w:rsidRDefault="0089316E" w:rsidP="000B6A99">
            <w:pPr>
              <w:pStyle w:val="NoSpacing"/>
              <w:rPr>
                <w:rFonts w:ascii="Arial" w:hAnsi="Arial" w:cs="Arial"/>
              </w:rPr>
            </w:pPr>
            <w:r w:rsidRPr="006E52A4">
              <w:rPr>
                <w:rFonts w:ascii="Arial" w:hAnsi="Arial" w:cs="Arial"/>
              </w:rPr>
              <w:t xml:space="preserve">To provide opportunities to all pupils from disadvantage families/ backgrounds with similar enrichment opportunities as their peers.  </w:t>
            </w:r>
          </w:p>
          <w:p w14:paraId="4AE1BD7D" w14:textId="77777777" w:rsidR="0089316E" w:rsidRPr="006E52A4" w:rsidRDefault="0089316E" w:rsidP="000B6A99">
            <w:pPr>
              <w:pStyle w:val="NoSpacing"/>
              <w:rPr>
                <w:rFonts w:ascii="Arial" w:eastAsiaTheme="minorEastAsia" w:hAnsi="Arial" w:cs="Arial"/>
                <w:lang w:val="en-US"/>
              </w:rPr>
            </w:pPr>
          </w:p>
          <w:p w14:paraId="0E8FDDEE" w14:textId="77777777" w:rsidR="0089316E" w:rsidRPr="006E52A4" w:rsidRDefault="0089316E" w:rsidP="000B6A99">
            <w:pPr>
              <w:pStyle w:val="NoSpacing"/>
              <w:rPr>
                <w:rFonts w:ascii="Arial" w:eastAsiaTheme="minorEastAsia" w:hAnsi="Arial" w:cs="Arial"/>
                <w:lang w:val="en-US"/>
              </w:rPr>
            </w:pPr>
          </w:p>
          <w:p w14:paraId="7BBC4F09" w14:textId="4A1DE280" w:rsidR="0089316E" w:rsidRPr="006E52A4" w:rsidRDefault="0089316E" w:rsidP="008257AC">
            <w:pPr>
              <w:pStyle w:val="TableRow"/>
              <w:ind w:left="0"/>
              <w:rPr>
                <w:rFonts w:cs="Arial"/>
              </w:rPr>
            </w:pPr>
          </w:p>
        </w:tc>
        <w:tc>
          <w:tcPr>
            <w:tcW w:w="482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23112B2" w14:textId="56869CD6" w:rsidR="0089316E" w:rsidRPr="006E52A4" w:rsidRDefault="0089316E" w:rsidP="000B6A99">
            <w:pPr>
              <w:pStyle w:val="ListParagraph"/>
              <w:numPr>
                <w:ilvl w:val="0"/>
                <w:numId w:val="22"/>
              </w:numPr>
              <w:suppressAutoHyphens w:val="0"/>
              <w:autoSpaceDN/>
              <w:spacing w:after="200" w:line="276" w:lineRule="auto"/>
              <w:ind w:left="360"/>
              <w:rPr>
                <w:rFonts w:cs="Arial"/>
              </w:rPr>
            </w:pPr>
            <w:r w:rsidRPr="006E52A4">
              <w:rPr>
                <w:rFonts w:cs="Arial"/>
              </w:rPr>
              <w:t xml:space="preserve">100% of pupils to have had opportunity to attend educational visits or participated in wider educational experience e.g. </w:t>
            </w:r>
            <w:r w:rsidR="00073F30">
              <w:rPr>
                <w:rFonts w:cs="Arial"/>
              </w:rPr>
              <w:t>Museums</w:t>
            </w:r>
            <w:r w:rsidRPr="006E52A4">
              <w:rPr>
                <w:rFonts w:cs="Arial"/>
              </w:rPr>
              <w:t>,</w:t>
            </w:r>
            <w:r w:rsidR="00073F30">
              <w:rPr>
                <w:rFonts w:cs="Arial"/>
              </w:rPr>
              <w:t xml:space="preserve"> Galleries Places of Heritage</w:t>
            </w:r>
            <w:r w:rsidRPr="006E52A4">
              <w:rPr>
                <w:rFonts w:cs="Arial"/>
              </w:rPr>
              <w:t xml:space="preserve"> </w:t>
            </w:r>
            <w:r w:rsidR="00073F30">
              <w:rPr>
                <w:rFonts w:cs="Arial"/>
              </w:rPr>
              <w:t>or Worship,</w:t>
            </w:r>
            <w:r w:rsidRPr="006E52A4">
              <w:rPr>
                <w:rFonts w:cs="Arial"/>
              </w:rPr>
              <w:t xml:space="preserve"> Impact or Carers Day</w:t>
            </w:r>
            <w:r w:rsidR="00B97759">
              <w:rPr>
                <w:rFonts w:cs="Arial"/>
              </w:rPr>
              <w:t>.</w:t>
            </w:r>
          </w:p>
        </w:tc>
      </w:tr>
      <w:tr w:rsidR="0089316E" w:rsidRPr="006E52A4" w14:paraId="59F06A39" w14:textId="69D47EF3" w:rsidTr="0089316E">
        <w:trPr>
          <w:trHeight w:val="1110"/>
        </w:trPr>
        <w:tc>
          <w:tcPr>
            <w:tcW w:w="453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689D2" w14:textId="7223C457" w:rsidR="0089316E" w:rsidRPr="006E52A4" w:rsidRDefault="0089316E" w:rsidP="008257AC">
            <w:pPr>
              <w:pStyle w:val="NoSpacing"/>
              <w:rPr>
                <w:rFonts w:ascii="Arial" w:eastAsiaTheme="minorEastAsia" w:hAnsi="Arial" w:cs="Arial"/>
                <w:lang w:val="en-US"/>
              </w:rPr>
            </w:pPr>
            <w:r w:rsidRPr="006E52A4">
              <w:rPr>
                <w:rFonts w:ascii="Arial" w:eastAsiaTheme="minorEastAsia" w:hAnsi="Arial" w:cs="Arial"/>
                <w:lang w:val="en-US"/>
              </w:rPr>
              <w:t>All pupils are supported with their social and emotional wellbeing so that they are able to make better choices with their own behaviour, feel safe, settled and supported allowing them greater access to their academic studies.</w:t>
            </w:r>
          </w:p>
          <w:p w14:paraId="61C21750" w14:textId="50622643" w:rsidR="0089316E" w:rsidRPr="006E52A4" w:rsidRDefault="0089316E" w:rsidP="008257AC">
            <w:pPr>
              <w:pStyle w:val="NoSpacing"/>
              <w:rPr>
                <w:rFonts w:ascii="Arial" w:hAnsi="Arial" w:cs="Arial"/>
              </w:rPr>
            </w:pPr>
            <w:r w:rsidRPr="006E52A4">
              <w:rPr>
                <w:rFonts w:ascii="Arial" w:hAnsi="Arial" w:cs="Arial"/>
              </w:rPr>
              <w:t>Pupils to have opportunities to develop their independence and risk taking skills and develop social interaction skills.</w:t>
            </w:r>
          </w:p>
        </w:tc>
        <w:tc>
          <w:tcPr>
            <w:tcW w:w="482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6FA65" w14:textId="77777777" w:rsidR="0089316E" w:rsidRPr="006E52A4" w:rsidRDefault="0089316E" w:rsidP="0089526D">
            <w:pPr>
              <w:pStyle w:val="NoSpacing"/>
              <w:numPr>
                <w:ilvl w:val="0"/>
                <w:numId w:val="22"/>
              </w:numPr>
              <w:ind w:left="324"/>
              <w:rPr>
                <w:rFonts w:ascii="Arial" w:hAnsi="Arial" w:cs="Arial"/>
              </w:rPr>
            </w:pPr>
            <w:r w:rsidRPr="006E52A4">
              <w:rPr>
                <w:rFonts w:ascii="Arial" w:hAnsi="Arial" w:cs="Arial"/>
              </w:rPr>
              <w:t>Increase in SEMH data across the 5 identified development strands: Self-worth, Self-awareness, Relationships, Communication/Interaction and Problem Solving.</w:t>
            </w:r>
          </w:p>
          <w:p w14:paraId="3240ABC4" w14:textId="77777777" w:rsidR="0089316E" w:rsidRPr="006E52A4" w:rsidRDefault="0089316E" w:rsidP="0089526D">
            <w:pPr>
              <w:pStyle w:val="NoSpacing"/>
              <w:numPr>
                <w:ilvl w:val="0"/>
                <w:numId w:val="22"/>
              </w:numPr>
              <w:ind w:left="324"/>
              <w:rPr>
                <w:rFonts w:ascii="Arial" w:hAnsi="Arial" w:cs="Arial"/>
              </w:rPr>
            </w:pPr>
            <w:r w:rsidRPr="006E52A4">
              <w:rPr>
                <w:rFonts w:ascii="Arial" w:eastAsiaTheme="minorHAnsi" w:hAnsi="Arial" w:cs="Arial"/>
                <w:color w:val="000000" w:themeColor="text1"/>
              </w:rPr>
              <w:t>On task behaviour to remain above 95%</w:t>
            </w:r>
          </w:p>
          <w:p w14:paraId="6E053C8A" w14:textId="77777777" w:rsidR="0089316E" w:rsidRPr="006E52A4" w:rsidRDefault="0089316E" w:rsidP="000B6A99">
            <w:pPr>
              <w:autoSpaceDN/>
              <w:spacing w:after="200" w:line="276" w:lineRule="auto"/>
              <w:rPr>
                <w:rFonts w:cs="Arial"/>
              </w:rPr>
            </w:pPr>
          </w:p>
        </w:tc>
      </w:tr>
    </w:tbl>
    <w:p w14:paraId="0D2615E0" w14:textId="6A4A9074" w:rsidR="00960E7D" w:rsidRDefault="00960E7D" w:rsidP="008257AC">
      <w:pPr>
        <w:suppressAutoHyphens w:val="0"/>
        <w:spacing w:after="0" w:line="240" w:lineRule="auto"/>
        <w:rPr>
          <w:rFonts w:cs="Arial"/>
        </w:rPr>
      </w:pPr>
    </w:p>
    <w:p w14:paraId="3BD7FDD3" w14:textId="77777777" w:rsidR="00A40C3A" w:rsidRDefault="00A40C3A" w:rsidP="008257AC">
      <w:pPr>
        <w:suppressAutoHyphens w:val="0"/>
        <w:spacing w:after="0" w:line="240" w:lineRule="auto"/>
        <w:rPr>
          <w:rFonts w:cs="Arial"/>
        </w:rPr>
      </w:pPr>
    </w:p>
    <w:p w14:paraId="258B01B5" w14:textId="41BE6743" w:rsidR="008257AC" w:rsidRPr="006E52A4" w:rsidRDefault="009D71E8" w:rsidP="008257AC">
      <w:pPr>
        <w:suppressAutoHyphens w:val="0"/>
        <w:spacing w:after="0" w:line="240" w:lineRule="auto"/>
        <w:rPr>
          <w:rFonts w:cs="Arial"/>
          <w:b/>
          <w:color w:val="104F75"/>
        </w:rPr>
      </w:pPr>
      <w:r w:rsidRPr="006E52A4">
        <w:rPr>
          <w:rFonts w:cs="Arial"/>
        </w:rPr>
        <w:t>Activity in this academic year</w:t>
      </w:r>
      <w:r w:rsidR="00A40C3A">
        <w:rPr>
          <w:rFonts w:cs="Arial"/>
        </w:rPr>
        <w:t xml:space="preserve"> – 202</w:t>
      </w:r>
      <w:r w:rsidR="00B97759">
        <w:rPr>
          <w:rFonts w:cs="Arial"/>
        </w:rPr>
        <w:t>4</w:t>
      </w:r>
      <w:r w:rsidR="00A40C3A">
        <w:rPr>
          <w:rFonts w:cs="Arial"/>
        </w:rPr>
        <w:t>/2</w:t>
      </w:r>
      <w:r w:rsidR="00B97759">
        <w:rPr>
          <w:rFonts w:cs="Arial"/>
        </w:rPr>
        <w:t>5</w:t>
      </w:r>
    </w:p>
    <w:p w14:paraId="3FB69FF2" w14:textId="77777777" w:rsidR="008257AC" w:rsidRPr="006E52A4" w:rsidRDefault="008257AC" w:rsidP="008257AC">
      <w:pPr>
        <w:suppressAutoHyphens w:val="0"/>
        <w:spacing w:after="0" w:line="240" w:lineRule="auto"/>
        <w:rPr>
          <w:rFonts w:cs="Arial"/>
          <w:b/>
          <w:color w:val="104F75"/>
        </w:rPr>
      </w:pPr>
    </w:p>
    <w:p w14:paraId="2A7D5513" w14:textId="60CD5159" w:rsidR="00E66558" w:rsidRPr="006E52A4" w:rsidRDefault="009D71E8" w:rsidP="008257AC">
      <w:pPr>
        <w:suppressAutoHyphens w:val="0"/>
        <w:spacing w:after="0" w:line="240" w:lineRule="auto"/>
        <w:rPr>
          <w:rFonts w:cs="Arial"/>
          <w:b/>
          <w:color w:val="104F75"/>
        </w:rPr>
      </w:pPr>
      <w:r w:rsidRPr="006E52A4">
        <w:rPr>
          <w:rFonts w:cs="Arial"/>
        </w:rPr>
        <w:t xml:space="preserve">This details how we intend to spend our pupil premium (and recovery premium funding) </w:t>
      </w:r>
      <w:r w:rsidRPr="006E52A4">
        <w:rPr>
          <w:rFonts w:cs="Arial"/>
          <w:b/>
          <w:bCs/>
        </w:rPr>
        <w:t>this academic year</w:t>
      </w:r>
      <w:r w:rsidRPr="006E52A4">
        <w:rPr>
          <w:rFonts w:cs="Arial"/>
        </w:rPr>
        <w:t xml:space="preserve"> to address the challenges listed above.</w:t>
      </w:r>
    </w:p>
    <w:p w14:paraId="2A7D5514" w14:textId="77777777" w:rsidR="00E66558" w:rsidRPr="006E52A4" w:rsidRDefault="009D71E8">
      <w:pPr>
        <w:pStyle w:val="Heading3"/>
        <w:rPr>
          <w:rFonts w:cs="Arial"/>
          <w:sz w:val="24"/>
          <w:szCs w:val="24"/>
        </w:rPr>
      </w:pPr>
      <w:r w:rsidRPr="006E52A4">
        <w:rPr>
          <w:rFonts w:cs="Arial"/>
          <w:sz w:val="24"/>
          <w:szCs w:val="24"/>
        </w:rPr>
        <w:lastRenderedPageBreak/>
        <w:t>Teaching (for example, CPD, recruitment and retention)</w:t>
      </w:r>
    </w:p>
    <w:p w14:paraId="6B36E07D" w14:textId="160F99CE" w:rsidR="00347D89" w:rsidRPr="003A1EE3" w:rsidRDefault="0089316E">
      <w:pPr>
        <w:rPr>
          <w:rFonts w:cs="Arial"/>
          <w:color w:val="000000" w:themeColor="text1"/>
        </w:rPr>
      </w:pPr>
      <w:r w:rsidRPr="003A1EE3">
        <w:rPr>
          <w:rFonts w:cs="Arial"/>
          <w:color w:val="000000" w:themeColor="text1"/>
        </w:rPr>
        <w:t>Predicted c</w:t>
      </w:r>
      <w:r w:rsidR="00347D89" w:rsidRPr="003A1EE3">
        <w:rPr>
          <w:rFonts w:cs="Arial"/>
          <w:color w:val="000000" w:themeColor="text1"/>
        </w:rPr>
        <w:t xml:space="preserve">ost: CPD </w:t>
      </w:r>
      <w:r w:rsidR="001835BE" w:rsidRPr="003A1EE3">
        <w:rPr>
          <w:rFonts w:cs="Arial"/>
          <w:color w:val="000000" w:themeColor="text1"/>
        </w:rPr>
        <w:t>£500</w:t>
      </w:r>
      <w:r w:rsidR="00347D89" w:rsidRPr="003A1EE3">
        <w:rPr>
          <w:rFonts w:cs="Arial"/>
          <w:color w:val="000000" w:themeColor="text1"/>
        </w:rPr>
        <w:t>, Additional Intervention</w:t>
      </w:r>
      <w:r w:rsidR="00D136C0" w:rsidRPr="003A1EE3">
        <w:rPr>
          <w:rFonts w:cs="Arial"/>
          <w:color w:val="000000" w:themeColor="text1"/>
        </w:rPr>
        <w:t>s</w:t>
      </w:r>
      <w:r w:rsidR="00347D89" w:rsidRPr="003A1EE3">
        <w:rPr>
          <w:rFonts w:cs="Arial"/>
          <w:color w:val="000000" w:themeColor="text1"/>
        </w:rPr>
        <w:t xml:space="preserve"> £150x38</w:t>
      </w:r>
      <w:r w:rsidR="003A1EE3" w:rsidRPr="003A1EE3">
        <w:rPr>
          <w:rFonts w:cs="Arial"/>
          <w:color w:val="000000" w:themeColor="text1"/>
        </w:rPr>
        <w:t xml:space="preserve"> = </w:t>
      </w:r>
      <w:r w:rsidR="003A1EE3" w:rsidRPr="003A1EE3">
        <w:rPr>
          <w:rFonts w:cs="Arial"/>
          <w:b/>
          <w:color w:val="000000" w:themeColor="text1"/>
        </w:rPr>
        <w:t>£6200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6E52A4"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6E52A4" w:rsidRDefault="009D71E8">
            <w:pPr>
              <w:pStyle w:val="TableHeader"/>
              <w:jc w:val="left"/>
              <w:rPr>
                <w:rFonts w:cs="Arial"/>
              </w:rPr>
            </w:pPr>
            <w:r w:rsidRPr="006E52A4">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6E52A4" w:rsidRDefault="009D71E8">
            <w:pPr>
              <w:pStyle w:val="TableHeader"/>
              <w:jc w:val="left"/>
              <w:rPr>
                <w:rFonts w:cs="Arial"/>
              </w:rPr>
            </w:pPr>
            <w:r w:rsidRPr="006E52A4">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6E52A4" w:rsidRDefault="009D71E8">
            <w:pPr>
              <w:pStyle w:val="TableHeader"/>
              <w:jc w:val="left"/>
              <w:rPr>
                <w:rFonts w:cs="Arial"/>
              </w:rPr>
            </w:pPr>
            <w:r w:rsidRPr="006E52A4">
              <w:rPr>
                <w:rFonts w:cs="Arial"/>
              </w:rPr>
              <w:t>Challenge number(s) addressed</w:t>
            </w:r>
          </w:p>
        </w:tc>
      </w:tr>
      <w:tr w:rsidR="0049139B" w:rsidRPr="006E52A4" w14:paraId="7753DF9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2645D" w14:textId="0B9EDA15" w:rsidR="0049139B" w:rsidRPr="001835BE" w:rsidRDefault="0049139B" w:rsidP="0049139B">
            <w:pPr>
              <w:pStyle w:val="TableRow"/>
              <w:spacing w:after="240"/>
              <w:ind w:left="29"/>
              <w:rPr>
                <w:rFonts w:cs="Arial"/>
                <w:color w:val="auto"/>
                <w:shd w:val="clear" w:color="auto" w:fill="FFFFFF"/>
              </w:rPr>
            </w:pPr>
            <w:r w:rsidRPr="001835BE">
              <w:rPr>
                <w:rFonts w:cs="Arial"/>
                <w:iCs/>
                <w:color w:val="auto"/>
                <w:lang w:val="en-US"/>
              </w:rPr>
              <w:t xml:space="preserve">Additional time/ support for Teaching, Learning and Assessment Lead to administer 1:1 </w:t>
            </w:r>
            <w:proofErr w:type="spellStart"/>
            <w:r w:rsidRPr="001835BE">
              <w:rPr>
                <w:rFonts w:cs="Arial"/>
                <w:iCs/>
                <w:color w:val="auto"/>
                <w:lang w:val="en-US"/>
              </w:rPr>
              <w:t>standardised</w:t>
            </w:r>
            <w:proofErr w:type="spellEnd"/>
            <w:r w:rsidRPr="001835BE">
              <w:rPr>
                <w:rFonts w:cs="Arial"/>
                <w:iCs/>
                <w:color w:val="auto"/>
                <w:lang w:val="en-US"/>
              </w:rPr>
              <w:t xml:space="preserve"> diagnostic assessments.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5CD1E" w14:textId="77777777" w:rsidR="0049139B" w:rsidRPr="001835BE" w:rsidRDefault="0049139B" w:rsidP="0049139B">
            <w:pPr>
              <w:pStyle w:val="TableRowCentered"/>
              <w:jc w:val="left"/>
              <w:rPr>
                <w:rFonts w:cs="Arial"/>
                <w:color w:val="auto"/>
                <w:szCs w:val="24"/>
              </w:rPr>
            </w:pPr>
            <w:r w:rsidRPr="001835BE">
              <w:rPr>
                <w:rFonts w:cs="Arial"/>
                <w:color w:val="auto"/>
                <w:szCs w:val="24"/>
              </w:rPr>
              <w:t>Standardised tests can provide reliable insights into the specific strengths and weaknesses of each pupil to help ensure they receive the correct additional support through interventions or teacher instruction:</w:t>
            </w:r>
          </w:p>
          <w:p w14:paraId="1D8130A9" w14:textId="77777777" w:rsidR="0049139B" w:rsidRPr="001835BE" w:rsidRDefault="0049139B">
            <w:pPr>
              <w:pStyle w:val="TableRowCentered"/>
              <w:jc w:val="left"/>
              <w:rPr>
                <w:rFonts w:cs="Arial"/>
                <w:color w:val="auto"/>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47407" w14:textId="60664AA3" w:rsidR="0049139B" w:rsidRPr="001835BE" w:rsidRDefault="0049139B">
            <w:pPr>
              <w:pStyle w:val="TableRowCentered"/>
              <w:jc w:val="left"/>
              <w:rPr>
                <w:rFonts w:cs="Arial"/>
                <w:color w:val="auto"/>
                <w:szCs w:val="24"/>
              </w:rPr>
            </w:pPr>
            <w:r w:rsidRPr="001835BE">
              <w:rPr>
                <w:rFonts w:cs="Arial"/>
                <w:color w:val="auto"/>
                <w:szCs w:val="24"/>
              </w:rPr>
              <w:t>1&amp;2</w:t>
            </w:r>
          </w:p>
        </w:tc>
      </w:tr>
      <w:tr w:rsidR="00E66558" w:rsidRPr="006E52A4"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157845F" w:rsidR="00660FF8" w:rsidRPr="001835BE" w:rsidRDefault="0049139B" w:rsidP="00660FF8">
            <w:pPr>
              <w:pStyle w:val="TableRow"/>
              <w:rPr>
                <w:rFonts w:cs="Arial"/>
                <w:color w:val="auto"/>
              </w:rPr>
            </w:pPr>
            <w:r w:rsidRPr="001835BE">
              <w:rPr>
                <w:rFonts w:cs="Arial"/>
                <w:color w:val="auto"/>
              </w:rPr>
              <w:t>CPD to support specific areas of need/ gaps in learning as identified through assessment and progress review meetings.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81A8A" w14:textId="77777777" w:rsidR="00C430E0" w:rsidRPr="001835BE" w:rsidRDefault="0095219B">
            <w:pPr>
              <w:pStyle w:val="TableRowCentered"/>
              <w:jc w:val="left"/>
              <w:rPr>
                <w:rFonts w:cs="Arial"/>
                <w:color w:val="auto"/>
                <w:szCs w:val="24"/>
              </w:rPr>
            </w:pPr>
            <w:r w:rsidRPr="001835BE">
              <w:rPr>
                <w:rFonts w:cs="Arial"/>
                <w:color w:val="auto"/>
                <w:szCs w:val="24"/>
              </w:rPr>
              <w:t xml:space="preserve">CPD schedule in place designed to address all areas of the curriculum and ensure that learning opportunities are being maximised in both core and foundation curriculum. </w:t>
            </w:r>
          </w:p>
          <w:p w14:paraId="17E7D2B5" w14:textId="77777777" w:rsidR="00C430E0" w:rsidRPr="001835BE" w:rsidRDefault="0095219B">
            <w:pPr>
              <w:pStyle w:val="TableRowCentered"/>
              <w:jc w:val="left"/>
              <w:rPr>
                <w:rFonts w:cs="Arial"/>
                <w:color w:val="auto"/>
                <w:szCs w:val="24"/>
              </w:rPr>
            </w:pPr>
            <w:r w:rsidRPr="001835BE">
              <w:rPr>
                <w:rFonts w:cs="Arial"/>
                <w:color w:val="auto"/>
                <w:szCs w:val="24"/>
              </w:rPr>
              <w:t xml:space="preserve">Precision teaching lead supported to ensure that specific small step gaps in learning are taught to fluency.  </w:t>
            </w:r>
          </w:p>
          <w:p w14:paraId="260F15CC" w14:textId="5323CE69" w:rsidR="00E66558" w:rsidRPr="001835BE" w:rsidRDefault="0095219B" w:rsidP="00CC39F2">
            <w:pPr>
              <w:pStyle w:val="TableRowCentered"/>
              <w:jc w:val="left"/>
              <w:rPr>
                <w:rFonts w:cs="Arial"/>
                <w:color w:val="auto"/>
                <w:szCs w:val="24"/>
              </w:rPr>
            </w:pPr>
            <w:r w:rsidRPr="001835BE">
              <w:rPr>
                <w:rFonts w:cs="Arial"/>
                <w:color w:val="auto"/>
                <w:szCs w:val="24"/>
              </w:rPr>
              <w:t>CPD moving forward focuses on effective use of assessment</w:t>
            </w:r>
            <w:r w:rsidR="00CC39F2">
              <w:rPr>
                <w:rFonts w:cs="Arial"/>
                <w:color w:val="auto"/>
                <w:szCs w:val="24"/>
              </w:rPr>
              <w:t xml:space="preserve"> and questioning, metacognition, further embedding </w:t>
            </w:r>
            <w:r w:rsidR="00C430E0" w:rsidRPr="001835BE">
              <w:rPr>
                <w:rFonts w:cs="Arial"/>
                <w:color w:val="auto"/>
                <w:szCs w:val="24"/>
              </w:rPr>
              <w:t xml:space="preserve">of RE, STEAM, History, Geography and Music elements to the curriculum and </w:t>
            </w:r>
            <w:r w:rsidR="00CC39F2">
              <w:rPr>
                <w:rFonts w:cs="Arial"/>
                <w:color w:val="auto"/>
                <w:szCs w:val="24"/>
              </w:rPr>
              <w:t>ongoing CPD to further enhance</w:t>
            </w:r>
            <w:r w:rsidR="00C430E0" w:rsidRPr="001835BE">
              <w:rPr>
                <w:rFonts w:cs="Arial"/>
                <w:color w:val="auto"/>
                <w:szCs w:val="24"/>
              </w:rPr>
              <w:t xml:space="preserve"> our phonics teaching using LWL&amp;SR</w:t>
            </w:r>
          </w:p>
          <w:p w14:paraId="2A7D551B" w14:textId="51CFA58E" w:rsidR="00C430E0" w:rsidRPr="001835BE" w:rsidRDefault="00C430E0">
            <w:pPr>
              <w:pStyle w:val="TableRowCentered"/>
              <w:jc w:val="left"/>
              <w:rPr>
                <w:rFonts w:cs="Arial"/>
                <w:color w:val="auto"/>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D8D2CDC" w:rsidR="00E66558" w:rsidRPr="001835BE" w:rsidRDefault="0049139B">
            <w:pPr>
              <w:pStyle w:val="TableRowCentered"/>
              <w:jc w:val="left"/>
              <w:rPr>
                <w:rFonts w:cs="Arial"/>
                <w:color w:val="auto"/>
                <w:szCs w:val="24"/>
              </w:rPr>
            </w:pPr>
            <w:r w:rsidRPr="001835BE">
              <w:rPr>
                <w:rFonts w:cs="Arial"/>
                <w:color w:val="auto"/>
                <w:szCs w:val="24"/>
              </w:rPr>
              <w:t>1&amp;2</w:t>
            </w:r>
          </w:p>
        </w:tc>
      </w:tr>
      <w:tr w:rsidR="0049139B" w:rsidRPr="006E52A4"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1A875117" w:rsidR="0049139B" w:rsidRPr="001835BE" w:rsidRDefault="0049139B" w:rsidP="0049139B">
            <w:pPr>
              <w:pStyle w:val="TableRow"/>
              <w:rPr>
                <w:rFonts w:cs="Arial"/>
                <w:i/>
                <w:color w:val="auto"/>
              </w:rPr>
            </w:pPr>
            <w:r w:rsidRPr="001835BE">
              <w:rPr>
                <w:rFonts w:cs="Arial"/>
                <w:color w:val="auto"/>
              </w:rPr>
              <w:t xml:space="preserve">Additional support from PEG, </w:t>
            </w:r>
            <w:r w:rsidR="00B97759">
              <w:rPr>
                <w:rFonts w:cs="Arial"/>
                <w:color w:val="auto"/>
              </w:rPr>
              <w:t>Two Mornings</w:t>
            </w:r>
            <w:r w:rsidRPr="001835BE">
              <w:rPr>
                <w:rFonts w:cs="Arial"/>
                <w:color w:val="auto"/>
              </w:rPr>
              <w:t xml:space="preserve"> per week to compliment the work of Speech and Language Therapist (SALT) time.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2CF08664" w:rsidR="0049139B" w:rsidRPr="001835BE" w:rsidRDefault="00995E27" w:rsidP="0049139B">
            <w:pPr>
              <w:pStyle w:val="TableRowCentered"/>
              <w:jc w:val="left"/>
              <w:rPr>
                <w:rFonts w:cs="Arial"/>
                <w:color w:val="auto"/>
                <w:szCs w:val="24"/>
              </w:rPr>
            </w:pPr>
            <w:r w:rsidRPr="001835BE">
              <w:rPr>
                <w:rFonts w:cs="Arial"/>
                <w:color w:val="auto"/>
                <w:szCs w:val="24"/>
              </w:rPr>
              <w:t>Speech and Language sessions/ interventions has a positive impact on pupils’ language skills. Approaches that focus on speaking, listening and a combination of the two show positive impacts on pupil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B9AF03B" w:rsidR="0049139B" w:rsidRPr="001835BE" w:rsidRDefault="00995E27" w:rsidP="0049139B">
            <w:pPr>
              <w:pStyle w:val="TableRowCentered"/>
              <w:jc w:val="left"/>
              <w:rPr>
                <w:rFonts w:cs="Arial"/>
                <w:color w:val="auto"/>
                <w:szCs w:val="24"/>
              </w:rPr>
            </w:pPr>
            <w:r w:rsidRPr="001835BE">
              <w:rPr>
                <w:rFonts w:cs="Arial"/>
                <w:color w:val="auto"/>
                <w:szCs w:val="24"/>
              </w:rPr>
              <w:t>3,2</w:t>
            </w:r>
            <w:r w:rsidR="0049139B" w:rsidRPr="001835BE">
              <w:rPr>
                <w:rFonts w:cs="Arial"/>
                <w:color w:val="auto"/>
                <w:szCs w:val="24"/>
              </w:rPr>
              <w:t>&amp;4</w:t>
            </w:r>
          </w:p>
        </w:tc>
      </w:tr>
    </w:tbl>
    <w:p w14:paraId="2A7D5522" w14:textId="77777777" w:rsidR="00E66558" w:rsidRDefault="00E66558">
      <w:pPr>
        <w:keepNext/>
        <w:spacing w:after="60"/>
        <w:outlineLvl w:val="1"/>
        <w:rPr>
          <w:rFonts w:cs="Arial"/>
        </w:rPr>
      </w:pPr>
    </w:p>
    <w:p w14:paraId="6F321D57" w14:textId="77777777" w:rsidR="00A40C3A" w:rsidRPr="006E52A4" w:rsidRDefault="00A40C3A">
      <w:pPr>
        <w:keepNext/>
        <w:spacing w:after="60"/>
        <w:outlineLvl w:val="1"/>
        <w:rPr>
          <w:rFonts w:cs="Arial"/>
        </w:rPr>
      </w:pPr>
    </w:p>
    <w:p w14:paraId="2A7D5523" w14:textId="1DC08891" w:rsidR="00E66558" w:rsidRPr="006E52A4" w:rsidRDefault="009D71E8">
      <w:pPr>
        <w:rPr>
          <w:rFonts w:cs="Arial"/>
          <w:b/>
          <w:bCs/>
          <w:color w:val="104F75"/>
        </w:rPr>
      </w:pPr>
      <w:r w:rsidRPr="006E52A4">
        <w:rPr>
          <w:rFonts w:cs="Arial"/>
          <w:b/>
          <w:bCs/>
          <w:color w:val="104F75"/>
        </w:rPr>
        <w:t xml:space="preserve">Targeted academic support (for example, </w:t>
      </w:r>
      <w:r w:rsidR="00D33FE5" w:rsidRPr="006E52A4">
        <w:rPr>
          <w:rFonts w:cs="Arial"/>
          <w:b/>
          <w:bCs/>
          <w:color w:val="104F75"/>
        </w:rPr>
        <w:t xml:space="preserve">tutoring, one-to-one support </w:t>
      </w:r>
      <w:r w:rsidRPr="006E52A4">
        <w:rPr>
          <w:rFonts w:cs="Arial"/>
          <w:b/>
          <w:bCs/>
          <w:color w:val="104F75"/>
        </w:rPr>
        <w:t xml:space="preserve">structured interventions) </w:t>
      </w:r>
    </w:p>
    <w:p w14:paraId="2A7D5524" w14:textId="5F0BFD1B" w:rsidR="00E66558" w:rsidRPr="003A1EE3" w:rsidRDefault="009D71E8">
      <w:pPr>
        <w:rPr>
          <w:rFonts w:cs="Arial"/>
          <w:color w:val="000000" w:themeColor="text1"/>
        </w:rPr>
      </w:pPr>
      <w:r w:rsidRPr="003A1EE3">
        <w:rPr>
          <w:rFonts w:cs="Arial"/>
          <w:color w:val="000000" w:themeColor="text1"/>
        </w:rPr>
        <w:t xml:space="preserve">Budgeted cost: £ </w:t>
      </w:r>
      <w:r w:rsidR="00347D89" w:rsidRPr="003A1EE3">
        <w:rPr>
          <w:rFonts w:cs="Arial"/>
          <w:i/>
          <w:iCs/>
          <w:color w:val="000000" w:themeColor="text1"/>
        </w:rPr>
        <w:t>Additional Staff Intervention £150 x 38</w:t>
      </w:r>
      <w:r w:rsidR="003A1EE3" w:rsidRPr="003A1EE3">
        <w:rPr>
          <w:rFonts w:cs="Arial"/>
          <w:i/>
          <w:iCs/>
          <w:color w:val="000000" w:themeColor="text1"/>
        </w:rPr>
        <w:t xml:space="preserve"> =</w:t>
      </w:r>
      <w:r w:rsidR="003A1EE3" w:rsidRPr="003A1EE3">
        <w:rPr>
          <w:rFonts w:cs="Arial"/>
          <w:b/>
          <w:i/>
          <w:iCs/>
          <w:color w:val="000000" w:themeColor="text1"/>
        </w:rPr>
        <w:t>£5700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6E52A4"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6E52A4" w:rsidRDefault="009D71E8">
            <w:pPr>
              <w:pStyle w:val="TableHeader"/>
              <w:jc w:val="left"/>
              <w:rPr>
                <w:rFonts w:cs="Arial"/>
              </w:rPr>
            </w:pPr>
            <w:r w:rsidRPr="006E52A4">
              <w:rPr>
                <w:rFonts w:cs="Arial"/>
              </w:rP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6E52A4" w:rsidRDefault="009D71E8">
            <w:pPr>
              <w:pStyle w:val="TableHeader"/>
              <w:jc w:val="left"/>
              <w:rPr>
                <w:rFonts w:cs="Arial"/>
              </w:rPr>
            </w:pPr>
            <w:r w:rsidRPr="006E52A4">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6E52A4" w:rsidRDefault="009D71E8">
            <w:pPr>
              <w:pStyle w:val="TableHeader"/>
              <w:jc w:val="left"/>
              <w:rPr>
                <w:rFonts w:cs="Arial"/>
              </w:rPr>
            </w:pPr>
            <w:r w:rsidRPr="006E52A4">
              <w:rPr>
                <w:rFonts w:cs="Arial"/>
              </w:rPr>
              <w:t>Challenge number(s) addressed</w:t>
            </w:r>
          </w:p>
        </w:tc>
      </w:tr>
      <w:tr w:rsidR="00E66558" w:rsidRPr="006E52A4"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131E6" w14:textId="1997DEC6" w:rsidR="00660FF8" w:rsidRPr="006E52A4" w:rsidRDefault="00660FF8" w:rsidP="00660FF8">
            <w:pPr>
              <w:pStyle w:val="TableRow"/>
              <w:rPr>
                <w:rFonts w:cs="Arial"/>
                <w:i/>
                <w:iCs/>
                <w:color w:val="000000" w:themeColor="text1"/>
              </w:rPr>
            </w:pPr>
            <w:r w:rsidRPr="006E52A4">
              <w:rPr>
                <w:rFonts w:cs="Arial"/>
                <w:color w:val="000000" w:themeColor="text1"/>
              </w:rPr>
              <w:t xml:space="preserve">Additional support from PEG, to deliver </w:t>
            </w:r>
            <w:r w:rsidR="00B97759">
              <w:rPr>
                <w:rFonts w:cs="Arial"/>
                <w:color w:val="000000" w:themeColor="text1"/>
              </w:rPr>
              <w:t>two</w:t>
            </w:r>
            <w:r w:rsidRPr="006E52A4">
              <w:rPr>
                <w:rFonts w:cs="Arial"/>
                <w:color w:val="000000" w:themeColor="text1"/>
              </w:rPr>
              <w:t xml:space="preserve"> mornings of </w:t>
            </w:r>
            <w:r w:rsidRPr="006E52A4">
              <w:rPr>
                <w:rFonts w:cs="Arial"/>
                <w:iCs/>
                <w:color w:val="000000" w:themeColor="text1"/>
              </w:rPr>
              <w:t>Precision Teaching Sessions</w:t>
            </w:r>
          </w:p>
          <w:p w14:paraId="2A7D5529" w14:textId="17A5BF86" w:rsidR="00E66558" w:rsidRPr="006E52A4" w:rsidRDefault="00E66558">
            <w:pPr>
              <w:pStyle w:val="TableRow"/>
              <w:rPr>
                <w:rFonts w:cs="Arial"/>
                <w:color w:val="000000" w:themeColor="text1"/>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6B059686" w:rsidR="00E66558" w:rsidRPr="006E52A4" w:rsidRDefault="004743EB">
            <w:pPr>
              <w:pStyle w:val="TableRowCentered"/>
              <w:jc w:val="left"/>
              <w:rPr>
                <w:rFonts w:cs="Arial"/>
                <w:color w:val="000000" w:themeColor="text1"/>
                <w:szCs w:val="24"/>
              </w:rPr>
            </w:pPr>
            <w:r w:rsidRPr="006E52A4">
              <w:rPr>
                <w:rFonts w:cs="Arial"/>
                <w:color w:val="000000" w:themeColor="text1"/>
                <w:szCs w:val="24"/>
              </w:rPr>
              <w:t>PEG supported and work overseen regularly by TLA lead around effectiveness, progress, charting and quality assurance.  The focus of the individual session comes from regular progress reviews between PT lead and cla</w:t>
            </w:r>
            <w:r w:rsidR="00206396" w:rsidRPr="006E52A4">
              <w:rPr>
                <w:rFonts w:cs="Arial"/>
                <w:color w:val="000000" w:themeColor="text1"/>
                <w:szCs w:val="24"/>
              </w:rPr>
              <w:t>s</w:t>
            </w:r>
            <w:r w:rsidRPr="006E52A4">
              <w:rPr>
                <w:rFonts w:cs="Arial"/>
                <w:color w:val="000000" w:themeColor="text1"/>
                <w:szCs w:val="24"/>
              </w:rPr>
              <w:t>s teachers to ensure</w:t>
            </w:r>
            <w:r w:rsidR="00206396" w:rsidRPr="006E52A4">
              <w:rPr>
                <w:rFonts w:cs="Arial"/>
                <w:color w:val="000000" w:themeColor="text1"/>
                <w:szCs w:val="24"/>
              </w:rPr>
              <w:t xml:space="preserve"> every child has the opportunity to make progress and apply this in the classroom context – often the focus is in line with phonics or basic number and also aligned with the current classroom learning, maths topic or phonics ph</w:t>
            </w:r>
            <w:r w:rsidR="006E52A4" w:rsidRPr="006E52A4">
              <w:rPr>
                <w:rFonts w:cs="Arial"/>
                <w:color w:val="000000" w:themeColor="text1"/>
                <w:szCs w:val="24"/>
              </w:rPr>
              <w:t xml:space="preserve">ase as this is an intervention </w:t>
            </w:r>
            <w:r w:rsidR="00206396" w:rsidRPr="006E52A4">
              <w:rPr>
                <w:rFonts w:cs="Arial"/>
                <w:color w:val="000000" w:themeColor="text1"/>
                <w:szCs w:val="24"/>
              </w:rPr>
              <w:t>offered to the pupils who are working significantly below ARE.</w:t>
            </w:r>
            <w:r w:rsidRPr="006E52A4">
              <w:rPr>
                <w:rFonts w:cs="Arial"/>
                <w:color w:val="000000" w:themeColor="text1"/>
                <w:szCs w:val="24"/>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5D691EF" w:rsidR="00E66558" w:rsidRPr="006E52A4" w:rsidRDefault="00995E27">
            <w:pPr>
              <w:pStyle w:val="TableRowCentered"/>
              <w:jc w:val="left"/>
              <w:rPr>
                <w:rFonts w:cs="Arial"/>
                <w:szCs w:val="24"/>
              </w:rPr>
            </w:pPr>
            <w:r w:rsidRPr="006E52A4">
              <w:rPr>
                <w:rFonts w:cs="Arial"/>
                <w:szCs w:val="24"/>
              </w:rPr>
              <w:t>1,2</w:t>
            </w:r>
            <w:r w:rsidR="002D6576" w:rsidRPr="006E52A4">
              <w:rPr>
                <w:rFonts w:cs="Arial"/>
                <w:szCs w:val="24"/>
              </w:rPr>
              <w:t>&amp;4</w:t>
            </w:r>
          </w:p>
        </w:tc>
      </w:tr>
      <w:tr w:rsidR="00E66558" w:rsidRPr="006E52A4"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42EC7C3" w:rsidR="00E66558" w:rsidRPr="006E52A4" w:rsidRDefault="004528FD">
            <w:pPr>
              <w:pStyle w:val="TableRow"/>
              <w:rPr>
                <w:rFonts w:cs="Arial"/>
                <w:i/>
                <w:color w:val="000000" w:themeColor="text1"/>
              </w:rPr>
            </w:pPr>
            <w:r w:rsidRPr="006E52A4">
              <w:rPr>
                <w:rFonts w:cs="Arial"/>
                <w:iCs/>
                <w:color w:val="000000" w:themeColor="text1"/>
                <w:lang w:val="en-US"/>
              </w:rPr>
              <w:t>Additional phonics sessions targeted at disadvantaged pupils who require further phonics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5358D4D7" w:rsidR="00E66558" w:rsidRPr="006E52A4" w:rsidRDefault="00EF769B" w:rsidP="00EF769B">
            <w:pPr>
              <w:pStyle w:val="TableRowCentered"/>
              <w:jc w:val="left"/>
              <w:rPr>
                <w:rFonts w:cs="Arial"/>
                <w:color w:val="000000" w:themeColor="text1"/>
                <w:szCs w:val="24"/>
              </w:rPr>
            </w:pPr>
            <w:r>
              <w:rPr>
                <w:rFonts w:cs="Arial"/>
                <w:color w:val="000000" w:themeColor="text1"/>
                <w:szCs w:val="24"/>
              </w:rPr>
              <w:t>Little Wandle catch up sessions</w:t>
            </w:r>
            <w:r w:rsidR="004528FD" w:rsidRPr="006E52A4">
              <w:rPr>
                <w:rFonts w:cs="Arial"/>
                <w:color w:val="000000" w:themeColor="text1"/>
                <w:szCs w:val="24"/>
              </w:rPr>
              <w:t xml:space="preserve"> have a strong evidence base indicating a positive impact on pupils, particularly from disadvantaged backgrounds. Targeted phonics interventions have been shown to be more effective when delivered as regular sessions over a period up to 12 weeks</w:t>
            </w:r>
            <w:r w:rsidR="00206396" w:rsidRPr="006E52A4">
              <w:rPr>
                <w:rFonts w:cs="Arial"/>
                <w:color w:val="000000" w:themeColor="text1"/>
                <w:szCs w:val="24"/>
              </w:rPr>
              <w:t xml:space="preserve">.  All pupils </w:t>
            </w:r>
            <w:r>
              <w:rPr>
                <w:rFonts w:cs="Arial"/>
                <w:color w:val="000000" w:themeColor="text1"/>
                <w:szCs w:val="24"/>
              </w:rPr>
              <w:t xml:space="preserve">IN Reception, Y1 and Y2 and all pupils working below reading phase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96A4237" w:rsidR="00E66558" w:rsidRPr="006E52A4" w:rsidRDefault="00995E27">
            <w:pPr>
              <w:pStyle w:val="TableRowCentered"/>
              <w:jc w:val="left"/>
              <w:rPr>
                <w:rFonts w:cs="Arial"/>
                <w:szCs w:val="24"/>
              </w:rPr>
            </w:pPr>
            <w:r w:rsidRPr="006E52A4">
              <w:rPr>
                <w:rFonts w:cs="Arial"/>
                <w:szCs w:val="24"/>
              </w:rPr>
              <w:t>1,2,3&amp;4</w:t>
            </w:r>
          </w:p>
        </w:tc>
      </w:tr>
    </w:tbl>
    <w:p w14:paraId="2A7D5531" w14:textId="77777777" w:rsidR="00E66558" w:rsidRPr="006E52A4" w:rsidRDefault="00E66558">
      <w:pPr>
        <w:spacing w:after="0"/>
        <w:rPr>
          <w:rFonts w:cs="Arial"/>
          <w:b/>
          <w:color w:val="104F75"/>
        </w:rPr>
      </w:pPr>
    </w:p>
    <w:p w14:paraId="2A7D5532" w14:textId="59A68BC3" w:rsidR="00E66558" w:rsidRPr="006E52A4" w:rsidRDefault="009D71E8">
      <w:pPr>
        <w:rPr>
          <w:rFonts w:cs="Arial"/>
          <w:b/>
          <w:color w:val="104F75"/>
        </w:rPr>
      </w:pPr>
      <w:r w:rsidRPr="006E52A4">
        <w:rPr>
          <w:rFonts w:cs="Arial"/>
          <w:b/>
          <w:color w:val="104F75"/>
        </w:rPr>
        <w:t>Wider strategies (for example, related to attendance, behaviour, wellbeing)</w:t>
      </w:r>
    </w:p>
    <w:p w14:paraId="2A7D5533" w14:textId="5A6448B3" w:rsidR="00E66558" w:rsidRPr="006E52A4" w:rsidRDefault="009D71E8">
      <w:pPr>
        <w:spacing w:before="240" w:after="120"/>
        <w:rPr>
          <w:rFonts w:cs="Arial"/>
        </w:rPr>
      </w:pPr>
      <w:r w:rsidRPr="006E52A4">
        <w:rPr>
          <w:rFonts w:cs="Arial"/>
        </w:rPr>
        <w:t xml:space="preserve">Budgeted cost: £ </w:t>
      </w:r>
      <w:r w:rsidR="00347D89">
        <w:rPr>
          <w:rFonts w:cs="Arial"/>
          <w:i/>
          <w:iCs/>
        </w:rPr>
        <w:t xml:space="preserve">£500 CPD – Trips £300 per </w:t>
      </w:r>
      <w:r w:rsidR="003A1EE3">
        <w:rPr>
          <w:rFonts w:cs="Arial"/>
          <w:i/>
          <w:iCs/>
        </w:rPr>
        <w:t xml:space="preserve">Half </w:t>
      </w:r>
      <w:r w:rsidR="00347D89">
        <w:rPr>
          <w:rFonts w:cs="Arial"/>
          <w:i/>
          <w:iCs/>
        </w:rPr>
        <w:t>Term</w:t>
      </w:r>
      <w:r w:rsidR="003A1EE3">
        <w:rPr>
          <w:rFonts w:cs="Arial"/>
          <w:i/>
          <w:iCs/>
        </w:rPr>
        <w:t xml:space="preserve"> Educational - Trips £300 per Half Term Reward = </w:t>
      </w:r>
      <w:r w:rsidR="003A1EE3" w:rsidRPr="003A1EE3">
        <w:rPr>
          <w:rFonts w:cs="Arial"/>
          <w:b/>
          <w:i/>
          <w:iCs/>
        </w:rPr>
        <w:t>£4100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6E52A4"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6E52A4" w:rsidRDefault="009D71E8">
            <w:pPr>
              <w:pStyle w:val="TableHeader"/>
              <w:jc w:val="left"/>
              <w:rPr>
                <w:rFonts w:cs="Arial"/>
              </w:rPr>
            </w:pPr>
            <w:r w:rsidRPr="006E52A4">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6E52A4" w:rsidRDefault="009D71E8">
            <w:pPr>
              <w:pStyle w:val="TableHeader"/>
              <w:jc w:val="left"/>
              <w:rPr>
                <w:rFonts w:cs="Arial"/>
              </w:rPr>
            </w:pPr>
            <w:r w:rsidRPr="006E52A4">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6E52A4" w:rsidRDefault="009D71E8">
            <w:pPr>
              <w:pStyle w:val="TableHeader"/>
              <w:jc w:val="left"/>
              <w:rPr>
                <w:rFonts w:cs="Arial"/>
              </w:rPr>
            </w:pPr>
            <w:r w:rsidRPr="006E52A4">
              <w:rPr>
                <w:rFonts w:cs="Arial"/>
              </w:rPr>
              <w:t>Challenge number(s) addressed</w:t>
            </w:r>
          </w:p>
        </w:tc>
      </w:tr>
      <w:tr w:rsidR="00995E27" w:rsidRPr="006E52A4" w14:paraId="3467D58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15719" w14:textId="5EA6F5EA" w:rsidR="00995E27" w:rsidRPr="006E52A4" w:rsidRDefault="00E329FA" w:rsidP="00F47F00">
            <w:pPr>
              <w:spacing w:after="0" w:line="240" w:lineRule="auto"/>
              <w:rPr>
                <w:rFonts w:cs="Arial"/>
                <w:iCs/>
                <w:color w:val="auto"/>
                <w:lang w:val="en-US"/>
              </w:rPr>
            </w:pPr>
            <w:r w:rsidRPr="006E52A4">
              <w:rPr>
                <w:rFonts w:cs="Arial"/>
                <w:iCs/>
                <w:color w:val="auto"/>
                <w:lang w:val="en-US"/>
              </w:rPr>
              <w:t>Access to onsite Therapy team:</w:t>
            </w:r>
          </w:p>
          <w:p w14:paraId="42B4433A" w14:textId="77777777" w:rsidR="00E329FA" w:rsidRPr="006E52A4" w:rsidRDefault="00E329FA" w:rsidP="00F47F00">
            <w:pPr>
              <w:spacing w:after="0" w:line="240" w:lineRule="auto"/>
              <w:rPr>
                <w:rFonts w:cs="Arial"/>
                <w:iCs/>
                <w:color w:val="auto"/>
                <w:lang w:val="en-US"/>
              </w:rPr>
            </w:pPr>
            <w:r w:rsidRPr="006E52A4">
              <w:rPr>
                <w:rFonts w:cs="Arial"/>
                <w:iCs/>
                <w:color w:val="auto"/>
                <w:lang w:val="en-US"/>
              </w:rPr>
              <w:t>1:1 sessions</w:t>
            </w:r>
          </w:p>
          <w:p w14:paraId="569A5C84" w14:textId="77777777" w:rsidR="00E329FA" w:rsidRPr="006E52A4" w:rsidRDefault="00E329FA" w:rsidP="00F47F00">
            <w:pPr>
              <w:spacing w:after="0" w:line="240" w:lineRule="auto"/>
              <w:rPr>
                <w:rFonts w:cs="Arial"/>
                <w:iCs/>
                <w:color w:val="auto"/>
                <w:lang w:val="en-US"/>
              </w:rPr>
            </w:pPr>
            <w:r w:rsidRPr="006E52A4">
              <w:rPr>
                <w:rFonts w:cs="Arial"/>
                <w:iCs/>
                <w:color w:val="auto"/>
                <w:lang w:val="en-US"/>
              </w:rPr>
              <w:t>‘Drop ins’.</w:t>
            </w:r>
          </w:p>
          <w:p w14:paraId="681DEA00" w14:textId="77777777" w:rsidR="00E329FA" w:rsidRPr="006E52A4" w:rsidRDefault="00E329FA" w:rsidP="00F47F00">
            <w:pPr>
              <w:spacing w:after="0" w:line="240" w:lineRule="auto"/>
              <w:rPr>
                <w:rFonts w:cs="Arial"/>
                <w:iCs/>
                <w:color w:val="auto"/>
                <w:lang w:val="en-US"/>
              </w:rPr>
            </w:pPr>
            <w:r w:rsidRPr="006E52A4">
              <w:rPr>
                <w:rFonts w:cs="Arial"/>
                <w:iCs/>
                <w:color w:val="auto"/>
                <w:lang w:val="en-US"/>
              </w:rPr>
              <w:t>Small Group Sessions</w:t>
            </w:r>
          </w:p>
          <w:p w14:paraId="7930CA72" w14:textId="4634EBC6" w:rsidR="00E329FA" w:rsidRPr="006E52A4" w:rsidRDefault="00E329FA" w:rsidP="00F47F00">
            <w:pPr>
              <w:spacing w:after="0" w:line="240" w:lineRule="auto"/>
              <w:rPr>
                <w:rFonts w:cs="Arial"/>
                <w:iCs/>
                <w:color w:val="auto"/>
                <w:lang w:val="en-US"/>
              </w:rPr>
            </w:pPr>
            <w:r w:rsidRPr="006E52A4">
              <w:rPr>
                <w:rFonts w:cs="Arial"/>
                <w:iCs/>
                <w:color w:val="auto"/>
                <w:lang w:val="en-US"/>
              </w:rPr>
              <w:t>Class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37657" w14:textId="447A786A" w:rsidR="00995E27" w:rsidRPr="006E52A4" w:rsidRDefault="00995E27" w:rsidP="00995E27">
            <w:pPr>
              <w:pStyle w:val="TableRowCentered"/>
              <w:jc w:val="left"/>
              <w:rPr>
                <w:rFonts w:cs="Arial"/>
                <w:color w:val="auto"/>
                <w:szCs w:val="24"/>
              </w:rPr>
            </w:pPr>
            <w:r w:rsidRPr="006E52A4">
              <w:rPr>
                <w:rFonts w:cs="Arial"/>
                <w:color w:val="auto"/>
                <w:szCs w:val="24"/>
              </w:rPr>
              <w:t>There is extensive evidence associating childhood social and emotional skills with improved outcomes at school and in later life (e.g., improved academic performance, attitudes, behaviour and relationships with peers):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DC6B" w14:textId="37ADE7C7" w:rsidR="00995E27" w:rsidRPr="006E52A4" w:rsidRDefault="00995E27">
            <w:pPr>
              <w:pStyle w:val="TableRowCentered"/>
              <w:jc w:val="left"/>
              <w:rPr>
                <w:rFonts w:cs="Arial"/>
                <w:szCs w:val="24"/>
              </w:rPr>
            </w:pPr>
            <w:r w:rsidRPr="006E52A4">
              <w:rPr>
                <w:rFonts w:cs="Arial"/>
                <w:szCs w:val="24"/>
              </w:rPr>
              <w:t>4&amp;7</w:t>
            </w:r>
          </w:p>
        </w:tc>
      </w:tr>
      <w:tr w:rsidR="009C7AD4" w:rsidRPr="006E52A4" w14:paraId="0D571B6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7724" w14:textId="451CA922" w:rsidR="009C7AD4" w:rsidRPr="006E52A4" w:rsidRDefault="004528FD" w:rsidP="0089316E">
            <w:pPr>
              <w:spacing w:after="0" w:line="240" w:lineRule="auto"/>
              <w:rPr>
                <w:rFonts w:cs="Arial"/>
              </w:rPr>
            </w:pPr>
            <w:r w:rsidRPr="006E52A4">
              <w:rPr>
                <w:rFonts w:cs="Arial"/>
                <w:iCs/>
                <w:color w:val="auto"/>
                <w:lang w:val="en-US"/>
              </w:rPr>
              <w:t xml:space="preserve">Whole staff training/CPD on </w:t>
            </w:r>
            <w:r w:rsidR="00051D8C">
              <w:rPr>
                <w:rFonts w:cs="Arial"/>
                <w:iCs/>
                <w:color w:val="auto"/>
                <w:lang w:val="en-US"/>
              </w:rPr>
              <w:lastRenderedPageBreak/>
              <w:t>ADHD, attachment Theory, Trauma informed practice</w:t>
            </w:r>
            <w:r w:rsidR="0089316E">
              <w:rPr>
                <w:rFonts w:cs="Arial"/>
                <w:iCs/>
                <w:color w:val="auto"/>
                <w:lang w:val="en-US"/>
              </w:rPr>
              <w:t xml:space="preserve"> </w:t>
            </w:r>
            <w:r w:rsidRPr="006E52A4">
              <w:rPr>
                <w:rFonts w:cs="Arial"/>
                <w:iCs/>
                <w:color w:val="auto"/>
                <w:lang w:val="en-US"/>
              </w:rPr>
              <w:t>in line with our school ethos and maintaining behaviour across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8E73" w14:textId="4BD04A10" w:rsidR="009C7AD4" w:rsidRPr="006E52A4" w:rsidRDefault="004528FD" w:rsidP="004528FD">
            <w:pPr>
              <w:pStyle w:val="TableRowCentered"/>
              <w:ind w:left="0"/>
              <w:jc w:val="left"/>
              <w:rPr>
                <w:rFonts w:cs="Arial"/>
                <w:szCs w:val="24"/>
              </w:rPr>
            </w:pPr>
            <w:r w:rsidRPr="006E52A4">
              <w:rPr>
                <w:rFonts w:cs="Arial"/>
                <w:color w:val="auto"/>
                <w:szCs w:val="24"/>
              </w:rPr>
              <w:lastRenderedPageBreak/>
              <w:t xml:space="preserve">These targeted interventions and universal approaches have had </w:t>
            </w:r>
            <w:r w:rsidRPr="006E52A4">
              <w:rPr>
                <w:rFonts w:cs="Arial"/>
                <w:color w:val="auto"/>
                <w:szCs w:val="24"/>
              </w:rPr>
              <w:lastRenderedPageBreak/>
              <w:t>continued positive overall effects across the school resulting in higher levels of on task behaviour and fixed term exclusions have been significantly impacted 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9A9B" w14:textId="10B61D29" w:rsidR="009C7AD4" w:rsidRPr="006E52A4" w:rsidRDefault="004528FD">
            <w:pPr>
              <w:pStyle w:val="TableRowCentered"/>
              <w:jc w:val="left"/>
              <w:rPr>
                <w:rFonts w:cs="Arial"/>
                <w:szCs w:val="24"/>
              </w:rPr>
            </w:pPr>
            <w:r w:rsidRPr="006E52A4">
              <w:rPr>
                <w:rFonts w:cs="Arial"/>
                <w:szCs w:val="24"/>
              </w:rPr>
              <w:lastRenderedPageBreak/>
              <w:t>7&amp;2</w:t>
            </w:r>
          </w:p>
        </w:tc>
      </w:tr>
      <w:tr w:rsidR="00E66558" w:rsidRPr="006E52A4"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C646A" w14:textId="77777777" w:rsidR="00F47F00" w:rsidRPr="006E52A4" w:rsidRDefault="00F47F00" w:rsidP="00F47F00">
            <w:pPr>
              <w:spacing w:after="0" w:line="240" w:lineRule="auto"/>
              <w:rPr>
                <w:rFonts w:cs="Arial"/>
              </w:rPr>
            </w:pPr>
            <w:r w:rsidRPr="006E52A4">
              <w:rPr>
                <w:rFonts w:cs="Arial"/>
              </w:rPr>
              <w:t>Half-termly educational - enrichment trips to take place, class teachers to plan half termly educational visit relating to taught topics in either Literacy, Numeracy, Science or Computing.</w:t>
            </w:r>
          </w:p>
          <w:p w14:paraId="2A7D5538" w14:textId="60453844" w:rsidR="00E66558" w:rsidRPr="006E52A4" w:rsidRDefault="00E66558">
            <w:pPr>
              <w:pStyle w:val="TableRow"/>
              <w:rPr>
                <w:rFonts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10A43D20" w:rsidR="00E66558" w:rsidRPr="006E52A4" w:rsidRDefault="00206396">
            <w:pPr>
              <w:pStyle w:val="TableRowCentered"/>
              <w:jc w:val="left"/>
              <w:rPr>
                <w:rFonts w:cs="Arial"/>
                <w:color w:val="FF0000"/>
                <w:szCs w:val="24"/>
              </w:rPr>
            </w:pPr>
            <w:r w:rsidRPr="006E52A4">
              <w:rPr>
                <w:rFonts w:cs="Arial"/>
                <w:color w:val="000000" w:themeColor="text1"/>
                <w:szCs w:val="24"/>
              </w:rPr>
              <w:t xml:space="preserve">Trips to </w:t>
            </w:r>
            <w:r w:rsidRPr="00051D8C">
              <w:rPr>
                <w:rFonts w:cs="Arial"/>
                <w:color w:val="000000" w:themeColor="text1"/>
                <w:szCs w:val="24"/>
              </w:rPr>
              <w:t>the science museum, British M</w:t>
            </w:r>
            <w:r w:rsidR="006E52A4" w:rsidRPr="00051D8C">
              <w:rPr>
                <w:rFonts w:cs="Arial"/>
                <w:color w:val="000000" w:themeColor="text1"/>
                <w:szCs w:val="24"/>
              </w:rPr>
              <w:t>useum, Farms etc</w:t>
            </w:r>
            <w:r w:rsidR="006E52A4" w:rsidRPr="006E52A4">
              <w:rPr>
                <w:rFonts w:cs="Arial"/>
                <w:color w:val="000000" w:themeColor="text1"/>
                <w:szCs w:val="24"/>
              </w:rPr>
              <w:t xml:space="preserve"> are used on a </w:t>
            </w:r>
            <w:r w:rsidRPr="006E52A4">
              <w:rPr>
                <w:rFonts w:cs="Arial"/>
                <w:color w:val="000000" w:themeColor="text1"/>
                <w:szCs w:val="24"/>
              </w:rPr>
              <w:t xml:space="preserve">termly basis to enhance the curriculum and act as a stimulus for further learning and writing opportunities.  </w:t>
            </w:r>
            <w:r w:rsidR="00B23107" w:rsidRPr="006E52A4">
              <w:rPr>
                <w:rFonts w:cs="Arial"/>
                <w:color w:val="000000" w:themeColor="text1"/>
                <w:szCs w:val="24"/>
              </w:rPr>
              <w:t>Research suggests that experiential, immersive and multi-sensory approaches to learning create a stronger foundation for learning being transferred to the long term memory and this highly influences the learning process, receptiveness to learning and builds resilience in children.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7F19D19" w:rsidR="00E66558" w:rsidRPr="006E52A4" w:rsidRDefault="002D6576">
            <w:pPr>
              <w:pStyle w:val="TableRowCentered"/>
              <w:jc w:val="left"/>
              <w:rPr>
                <w:rFonts w:cs="Arial"/>
                <w:szCs w:val="24"/>
              </w:rPr>
            </w:pPr>
            <w:r w:rsidRPr="006E52A4">
              <w:rPr>
                <w:rFonts w:cs="Arial"/>
                <w:szCs w:val="24"/>
              </w:rPr>
              <w:t>1,2,4,5,6,&amp;7</w:t>
            </w:r>
          </w:p>
        </w:tc>
      </w:tr>
      <w:tr w:rsidR="00E66558" w:rsidRPr="006E52A4"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3E248" w14:textId="2F3D7EE6" w:rsidR="00F47F00" w:rsidRPr="006E52A4" w:rsidRDefault="00F47F00" w:rsidP="00F47F00">
            <w:pPr>
              <w:spacing w:after="0" w:line="240" w:lineRule="auto"/>
              <w:rPr>
                <w:rFonts w:cs="Arial"/>
              </w:rPr>
            </w:pPr>
            <w:r w:rsidRPr="006E52A4">
              <w:rPr>
                <w:rFonts w:cs="Arial"/>
              </w:rPr>
              <w:t>Half-termly reward trips to tak</w:t>
            </w:r>
            <w:r w:rsidR="004528FD" w:rsidRPr="006E52A4">
              <w:rPr>
                <w:rFonts w:cs="Arial"/>
              </w:rPr>
              <w:t>e place in accordance with school c</w:t>
            </w:r>
            <w:r w:rsidRPr="006E52A4">
              <w:rPr>
                <w:rFonts w:cs="Arial"/>
              </w:rPr>
              <w:t>alendar.</w:t>
            </w:r>
          </w:p>
          <w:p w14:paraId="2A7D553C" w14:textId="77777777" w:rsidR="00E66558" w:rsidRPr="006E52A4" w:rsidRDefault="00E66558">
            <w:pPr>
              <w:pStyle w:val="TableRow"/>
              <w:rPr>
                <w:rFonts w:cs="Arial"/>
                <w:i/>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89C0FD1" w:rsidR="00E66558" w:rsidRPr="006E52A4" w:rsidRDefault="004528FD">
            <w:pPr>
              <w:pStyle w:val="TableRowCentered"/>
              <w:jc w:val="left"/>
              <w:rPr>
                <w:rFonts w:cs="Arial"/>
                <w:szCs w:val="24"/>
              </w:rPr>
            </w:pPr>
            <w:r w:rsidRPr="006E52A4">
              <w:rPr>
                <w:rFonts w:cs="Arial"/>
                <w:color w:val="auto"/>
                <w:szCs w:val="24"/>
              </w:rPr>
              <w:t>This intervention alongside the ‘Decide’ ethos of the school whereby positive actions, behaviour are rewarded, has had continued positive overall effects across the school resulting in higher levels of on task behaviour and behaviour.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B247D94" w:rsidR="00E66558" w:rsidRPr="006E52A4" w:rsidRDefault="002D6576">
            <w:pPr>
              <w:pStyle w:val="TableRowCentered"/>
              <w:jc w:val="left"/>
              <w:rPr>
                <w:rFonts w:cs="Arial"/>
                <w:szCs w:val="24"/>
              </w:rPr>
            </w:pPr>
            <w:r w:rsidRPr="006E52A4">
              <w:rPr>
                <w:rFonts w:cs="Arial"/>
                <w:szCs w:val="24"/>
              </w:rPr>
              <w:t>4,5,6&amp;7</w:t>
            </w:r>
          </w:p>
        </w:tc>
      </w:tr>
    </w:tbl>
    <w:p w14:paraId="2A7D5540" w14:textId="77777777" w:rsidR="00E66558" w:rsidRPr="006E52A4" w:rsidRDefault="00E66558">
      <w:pPr>
        <w:spacing w:before="240" w:after="0"/>
        <w:rPr>
          <w:rFonts w:cs="Arial"/>
          <w:b/>
          <w:bCs/>
          <w:color w:val="104F75"/>
        </w:rPr>
      </w:pPr>
    </w:p>
    <w:p w14:paraId="2A7D5541" w14:textId="0FC54554" w:rsidR="00E66558" w:rsidRPr="006E52A4" w:rsidRDefault="009D71E8" w:rsidP="00120AB1">
      <w:pPr>
        <w:rPr>
          <w:rFonts w:cs="Arial"/>
        </w:rPr>
      </w:pPr>
      <w:r w:rsidRPr="006E52A4">
        <w:rPr>
          <w:rFonts w:cs="Arial"/>
          <w:b/>
          <w:bCs/>
          <w:color w:val="104F75"/>
        </w:rPr>
        <w:t xml:space="preserve">Total budgeted cost: £ </w:t>
      </w:r>
      <w:r w:rsidR="003A1EE3">
        <w:rPr>
          <w:rFonts w:cs="Arial"/>
          <w:b/>
          <w:bCs/>
          <w:color w:val="104F75"/>
        </w:rPr>
        <w:t>16,000</w:t>
      </w:r>
    </w:p>
    <w:p w14:paraId="2A7D5542" w14:textId="77777777" w:rsidR="00E66558" w:rsidRPr="006E52A4" w:rsidRDefault="009D71E8">
      <w:pPr>
        <w:pStyle w:val="Heading1"/>
        <w:rPr>
          <w:rFonts w:cs="Arial"/>
          <w:sz w:val="24"/>
        </w:rPr>
      </w:pPr>
      <w:r w:rsidRPr="006E52A4">
        <w:rPr>
          <w:rFonts w:cs="Arial"/>
          <w:sz w:val="24"/>
        </w:rPr>
        <w:lastRenderedPageBreak/>
        <w:t>Part B: Review of outcomes in the previous academic year</w:t>
      </w:r>
    </w:p>
    <w:p w14:paraId="2A7D5543" w14:textId="77777777" w:rsidR="00E66558" w:rsidRPr="006E52A4" w:rsidRDefault="009D71E8">
      <w:pPr>
        <w:pStyle w:val="Heading2"/>
        <w:rPr>
          <w:rFonts w:cs="Arial"/>
          <w:sz w:val="24"/>
          <w:szCs w:val="24"/>
        </w:rPr>
      </w:pPr>
      <w:r w:rsidRPr="006E52A4">
        <w:rPr>
          <w:rFonts w:cs="Arial"/>
          <w:sz w:val="24"/>
          <w:szCs w:val="24"/>
        </w:rPr>
        <w:t>Pupil premium strategy outcomes</w:t>
      </w:r>
    </w:p>
    <w:p w14:paraId="2A7D5544" w14:textId="2E8D1F55" w:rsidR="00E66558" w:rsidRPr="006E52A4" w:rsidRDefault="009D71E8">
      <w:pPr>
        <w:rPr>
          <w:rFonts w:cs="Arial"/>
        </w:rPr>
      </w:pPr>
      <w:r w:rsidRPr="006E52A4">
        <w:rPr>
          <w:rFonts w:cs="Arial"/>
        </w:rPr>
        <w:t>This details the impact that our pupil premium ac</w:t>
      </w:r>
      <w:r w:rsidR="006A08F0">
        <w:rPr>
          <w:rFonts w:cs="Arial"/>
        </w:rPr>
        <w:t>tivity had on pupils in the 202</w:t>
      </w:r>
      <w:r w:rsidR="00C55044">
        <w:rPr>
          <w:rFonts w:cs="Arial"/>
        </w:rPr>
        <w:t>3</w:t>
      </w:r>
      <w:r w:rsidR="006A08F0">
        <w:rPr>
          <w:rFonts w:cs="Arial"/>
        </w:rPr>
        <w:t xml:space="preserve"> to 202</w:t>
      </w:r>
      <w:r w:rsidR="00C55044">
        <w:rPr>
          <w:rFonts w:cs="Arial"/>
        </w:rPr>
        <w:t>4</w:t>
      </w:r>
      <w:r w:rsidRPr="006E52A4">
        <w:rPr>
          <w:rFonts w:cs="Arial"/>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RPr="006E52A4"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3387A" w14:textId="6641940A" w:rsidR="00EC3B9B" w:rsidRPr="004B35D6" w:rsidRDefault="007A40A4">
            <w:pPr>
              <w:rPr>
                <w:rFonts w:cs="Arial"/>
                <w:i/>
                <w:color w:val="auto"/>
              </w:rPr>
            </w:pPr>
            <w:r w:rsidRPr="004B35D6">
              <w:rPr>
                <w:rFonts w:cs="Arial"/>
                <w:i/>
                <w:color w:val="auto"/>
              </w:rPr>
              <w:t>Please see Pupil Premium Document for 2021-22 alongside expected Outcomes as given below.</w:t>
            </w:r>
          </w:p>
          <w:tbl>
            <w:tblPr>
              <w:tblW w:w="5000" w:type="pct"/>
              <w:tblCellMar>
                <w:left w:w="10" w:type="dxa"/>
                <w:right w:w="10" w:type="dxa"/>
              </w:tblCellMar>
              <w:tblLook w:val="04A0" w:firstRow="1" w:lastRow="0" w:firstColumn="1" w:lastColumn="0" w:noHBand="0" w:noVBand="1"/>
            </w:tblPr>
            <w:tblGrid>
              <w:gridCol w:w="3314"/>
              <w:gridCol w:w="3247"/>
              <w:gridCol w:w="2706"/>
            </w:tblGrid>
            <w:tr w:rsidR="007A40A4" w:rsidRPr="004B35D6" w14:paraId="7FD572CA" w14:textId="77777777" w:rsidTr="00FB5568">
              <w:tc>
                <w:tcPr>
                  <w:tcW w:w="34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7034488" w14:textId="77777777" w:rsidR="007A40A4" w:rsidRPr="004B35D6" w:rsidRDefault="007A40A4" w:rsidP="007A40A4">
                  <w:pPr>
                    <w:pStyle w:val="TableHeader"/>
                    <w:jc w:val="left"/>
                    <w:rPr>
                      <w:rFonts w:cs="Arial"/>
                    </w:rPr>
                  </w:pPr>
                  <w:r w:rsidRPr="004B35D6">
                    <w:rPr>
                      <w:rFonts w:cs="Arial"/>
                    </w:rPr>
                    <w:t>Intended outcome</w:t>
                  </w:r>
                </w:p>
              </w:tc>
              <w:tc>
                <w:tcPr>
                  <w:tcW w:w="334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368F46B" w14:textId="77777777" w:rsidR="007A40A4" w:rsidRPr="004B35D6" w:rsidRDefault="007A40A4" w:rsidP="007A40A4">
                  <w:pPr>
                    <w:pStyle w:val="TableHeader"/>
                    <w:jc w:val="left"/>
                    <w:rPr>
                      <w:rFonts w:cs="Arial"/>
                    </w:rPr>
                  </w:pPr>
                  <w:r w:rsidRPr="004B35D6">
                    <w:rPr>
                      <w:rFonts w:cs="Arial"/>
                    </w:rPr>
                    <w:t>Success criteria</w:t>
                  </w:r>
                </w:p>
              </w:tc>
              <w:tc>
                <w:tcPr>
                  <w:tcW w:w="2733" w:type="dxa"/>
                  <w:tcBorders>
                    <w:top w:val="single" w:sz="4" w:space="0" w:color="000000"/>
                    <w:left w:val="single" w:sz="4" w:space="0" w:color="000000"/>
                    <w:bottom w:val="single" w:sz="4" w:space="0" w:color="000000"/>
                    <w:right w:val="single" w:sz="4" w:space="0" w:color="000000"/>
                  </w:tcBorders>
                  <w:shd w:val="clear" w:color="auto" w:fill="D8E2E9"/>
                </w:tcPr>
                <w:p w14:paraId="3C756CA3" w14:textId="1D963773" w:rsidR="007A40A4" w:rsidRPr="004B35D6" w:rsidRDefault="00A40C3A" w:rsidP="007A40A4">
                  <w:pPr>
                    <w:pStyle w:val="TableHeader"/>
                    <w:jc w:val="left"/>
                    <w:rPr>
                      <w:rFonts w:cs="Arial"/>
                    </w:rPr>
                  </w:pPr>
                  <w:r w:rsidRPr="004B35D6">
                    <w:rPr>
                      <w:rFonts w:cs="Arial"/>
                    </w:rPr>
                    <w:t>Outcomes/Review – July 202</w:t>
                  </w:r>
                  <w:r w:rsidR="00C55044" w:rsidRPr="004B35D6">
                    <w:rPr>
                      <w:rFonts w:cs="Arial"/>
                    </w:rPr>
                    <w:t>4</w:t>
                  </w:r>
                </w:p>
              </w:tc>
            </w:tr>
            <w:tr w:rsidR="007A40A4" w:rsidRPr="004B35D6" w14:paraId="646725CE" w14:textId="77777777" w:rsidTr="00FB5568">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1BDD2" w14:textId="77777777" w:rsidR="007A40A4" w:rsidRPr="004B35D6" w:rsidRDefault="007A40A4" w:rsidP="007A40A4">
                  <w:pPr>
                    <w:suppressAutoHyphens w:val="0"/>
                    <w:autoSpaceDN/>
                    <w:spacing w:after="200" w:line="276" w:lineRule="auto"/>
                    <w:rPr>
                      <w:rFonts w:cs="Arial"/>
                    </w:rPr>
                  </w:pPr>
                  <w:r w:rsidRPr="004B35D6">
                    <w:rPr>
                      <w:rFonts w:cs="Arial"/>
                    </w:rPr>
                    <w:t>85% of pupils within all classes demonstrate in year, consistently strong progress or better in Reading, Writing and Maths.</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C06AA" w14:textId="77777777" w:rsidR="007A40A4" w:rsidRPr="004B35D6" w:rsidRDefault="007A40A4" w:rsidP="007A40A4">
                  <w:pPr>
                    <w:pStyle w:val="NoSpacing"/>
                    <w:numPr>
                      <w:ilvl w:val="0"/>
                      <w:numId w:val="27"/>
                    </w:numPr>
                    <w:ind w:left="360"/>
                    <w:rPr>
                      <w:rFonts w:ascii="Arial" w:hAnsi="Arial" w:cs="Arial"/>
                    </w:rPr>
                  </w:pPr>
                  <w:r w:rsidRPr="004B35D6">
                    <w:rPr>
                      <w:rFonts w:ascii="Arial" w:hAnsi="Arial" w:cs="Arial"/>
                    </w:rPr>
                    <w:t>85% of pupils make at least expected progress in Reading, Writing, Maths across the year.</w:t>
                  </w:r>
                </w:p>
                <w:p w14:paraId="04989EBF" w14:textId="77777777" w:rsidR="007A40A4" w:rsidRPr="004B35D6" w:rsidRDefault="007A40A4" w:rsidP="007A40A4">
                  <w:pPr>
                    <w:suppressAutoHyphens w:val="0"/>
                    <w:autoSpaceDN/>
                    <w:spacing w:after="200" w:line="276" w:lineRule="auto"/>
                    <w:rPr>
                      <w:rFonts w:cs="Arial"/>
                    </w:rPr>
                  </w:pPr>
                </w:p>
              </w:tc>
              <w:tc>
                <w:tcPr>
                  <w:tcW w:w="2733" w:type="dxa"/>
                  <w:tcBorders>
                    <w:top w:val="single" w:sz="4" w:space="0" w:color="000000"/>
                    <w:left w:val="single" w:sz="4" w:space="0" w:color="000000"/>
                    <w:bottom w:val="single" w:sz="4" w:space="0" w:color="000000"/>
                    <w:right w:val="single" w:sz="4" w:space="0" w:color="000000"/>
                  </w:tcBorders>
                </w:tcPr>
                <w:p w14:paraId="6061194C" w14:textId="77777777" w:rsidR="00A40C3A" w:rsidRPr="004B35D6" w:rsidRDefault="00A40C3A" w:rsidP="00A40C3A">
                  <w:pPr>
                    <w:pStyle w:val="NoSpacing"/>
                    <w:numPr>
                      <w:ilvl w:val="0"/>
                      <w:numId w:val="27"/>
                    </w:numPr>
                    <w:ind w:left="417"/>
                    <w:rPr>
                      <w:rFonts w:ascii="Arial" w:hAnsi="Arial" w:cs="Arial"/>
                      <w:sz w:val="22"/>
                      <w:szCs w:val="22"/>
                    </w:rPr>
                  </w:pPr>
                  <w:r w:rsidRPr="004B35D6">
                    <w:rPr>
                      <w:rFonts w:ascii="Arial" w:hAnsi="Arial" w:cs="Arial"/>
                      <w:sz w:val="22"/>
                      <w:szCs w:val="22"/>
                    </w:rPr>
                    <w:t>Average progress data for the year shows that  across the school, the following % of pupils made at least expected progress from their starting point:</w:t>
                  </w:r>
                </w:p>
                <w:p w14:paraId="06BEDEDB" w14:textId="3DFAE648" w:rsidR="004B35D6" w:rsidRPr="004B35D6" w:rsidRDefault="00A40C3A" w:rsidP="004B35D6">
                  <w:pPr>
                    <w:pStyle w:val="NoSpacing"/>
                    <w:numPr>
                      <w:ilvl w:val="0"/>
                      <w:numId w:val="27"/>
                    </w:numPr>
                    <w:ind w:left="417"/>
                    <w:rPr>
                      <w:rFonts w:ascii="Arial" w:hAnsi="Arial" w:cs="Arial"/>
                      <w:sz w:val="22"/>
                      <w:szCs w:val="22"/>
                    </w:rPr>
                  </w:pPr>
                  <w:r w:rsidRPr="004B35D6">
                    <w:rPr>
                      <w:rFonts w:ascii="Arial" w:hAnsi="Arial" w:cs="Arial"/>
                      <w:sz w:val="22"/>
                      <w:szCs w:val="22"/>
                    </w:rPr>
                    <w:t xml:space="preserve">Reading – </w:t>
                  </w:r>
                  <w:r w:rsidR="004B35D6" w:rsidRPr="004B35D6">
                    <w:rPr>
                      <w:rFonts w:ascii="Arial" w:hAnsi="Arial" w:cs="Arial"/>
                      <w:sz w:val="22"/>
                      <w:szCs w:val="22"/>
                    </w:rPr>
                    <w:t>85.88%</w:t>
                  </w:r>
                </w:p>
                <w:p w14:paraId="02E9C67E" w14:textId="38518E0F" w:rsidR="00A40C3A" w:rsidRPr="004B35D6" w:rsidRDefault="00A40C3A" w:rsidP="00A40C3A">
                  <w:pPr>
                    <w:pStyle w:val="NoSpacing"/>
                    <w:numPr>
                      <w:ilvl w:val="0"/>
                      <w:numId w:val="27"/>
                    </w:numPr>
                    <w:ind w:left="417"/>
                    <w:rPr>
                      <w:rFonts w:ascii="Arial" w:hAnsi="Arial" w:cs="Arial"/>
                      <w:sz w:val="22"/>
                      <w:szCs w:val="22"/>
                    </w:rPr>
                  </w:pPr>
                  <w:r w:rsidRPr="004B35D6">
                    <w:rPr>
                      <w:rFonts w:ascii="Arial" w:hAnsi="Arial" w:cs="Arial"/>
                      <w:sz w:val="22"/>
                      <w:szCs w:val="22"/>
                    </w:rPr>
                    <w:t xml:space="preserve">Writing </w:t>
                  </w:r>
                  <w:r w:rsidR="004B35D6" w:rsidRPr="004B35D6">
                    <w:rPr>
                      <w:rFonts w:ascii="Arial" w:hAnsi="Arial" w:cs="Arial"/>
                      <w:sz w:val="22"/>
                      <w:szCs w:val="22"/>
                    </w:rPr>
                    <w:t>–</w:t>
                  </w:r>
                  <w:r w:rsidRPr="004B35D6">
                    <w:rPr>
                      <w:rFonts w:ascii="Arial" w:hAnsi="Arial" w:cs="Arial"/>
                      <w:sz w:val="22"/>
                      <w:szCs w:val="22"/>
                    </w:rPr>
                    <w:t xml:space="preserve"> </w:t>
                  </w:r>
                  <w:r w:rsidR="004B35D6" w:rsidRPr="004B35D6">
                    <w:rPr>
                      <w:rFonts w:ascii="Arial" w:hAnsi="Arial" w:cs="Arial"/>
                      <w:sz w:val="22"/>
                      <w:szCs w:val="22"/>
                    </w:rPr>
                    <w:t>83.53%</w:t>
                  </w:r>
                </w:p>
                <w:p w14:paraId="287D27A8" w14:textId="0714B0A7" w:rsidR="007A40A4" w:rsidRPr="004B35D6" w:rsidRDefault="00A40C3A" w:rsidP="00A40C3A">
                  <w:pPr>
                    <w:pStyle w:val="NoSpacing"/>
                    <w:numPr>
                      <w:ilvl w:val="0"/>
                      <w:numId w:val="27"/>
                    </w:numPr>
                    <w:ind w:left="417"/>
                    <w:rPr>
                      <w:rFonts w:ascii="Arial" w:hAnsi="Arial" w:cs="Arial"/>
                      <w:sz w:val="22"/>
                      <w:szCs w:val="22"/>
                    </w:rPr>
                  </w:pPr>
                  <w:r w:rsidRPr="004B35D6">
                    <w:rPr>
                      <w:rFonts w:ascii="Arial" w:hAnsi="Arial" w:cs="Arial"/>
                      <w:sz w:val="22"/>
                      <w:szCs w:val="22"/>
                    </w:rPr>
                    <w:t xml:space="preserve">Maths </w:t>
                  </w:r>
                  <w:r w:rsidR="004B35D6" w:rsidRPr="004B35D6">
                    <w:rPr>
                      <w:rFonts w:ascii="Arial" w:hAnsi="Arial" w:cs="Arial"/>
                      <w:sz w:val="22"/>
                      <w:szCs w:val="22"/>
                    </w:rPr>
                    <w:t>–</w:t>
                  </w:r>
                  <w:r w:rsidRPr="004B35D6">
                    <w:rPr>
                      <w:rFonts w:ascii="Arial" w:hAnsi="Arial" w:cs="Arial"/>
                      <w:sz w:val="22"/>
                      <w:szCs w:val="22"/>
                    </w:rPr>
                    <w:t xml:space="preserve"> </w:t>
                  </w:r>
                  <w:r w:rsidR="004B35D6" w:rsidRPr="004B35D6">
                    <w:rPr>
                      <w:rFonts w:ascii="Arial" w:hAnsi="Arial" w:cs="Arial"/>
                      <w:sz w:val="22"/>
                      <w:szCs w:val="22"/>
                    </w:rPr>
                    <w:t>85.85%</w:t>
                  </w:r>
                </w:p>
              </w:tc>
            </w:tr>
            <w:tr w:rsidR="007A40A4" w:rsidRPr="00C55044" w14:paraId="1FB77E06" w14:textId="77777777" w:rsidTr="00FB5568">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3E81" w14:textId="77777777" w:rsidR="007A40A4" w:rsidRPr="004B35D6" w:rsidRDefault="007A40A4" w:rsidP="007A40A4">
                  <w:pPr>
                    <w:suppressAutoHyphens w:val="0"/>
                    <w:autoSpaceDN/>
                    <w:spacing w:after="200" w:line="276" w:lineRule="auto"/>
                    <w:rPr>
                      <w:rFonts w:cs="Arial"/>
                    </w:rPr>
                  </w:pPr>
                  <w:r w:rsidRPr="004B35D6">
                    <w:rPr>
                      <w:rFonts w:cs="Arial"/>
                    </w:rPr>
                    <w:t>To achieve or move towards 35% of pupils within all classes demonstrate in year substantial and sustained progress in Reading, Writing and Maths.</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4BF92" w14:textId="77777777" w:rsidR="007A40A4" w:rsidRPr="004B35D6" w:rsidRDefault="007A40A4" w:rsidP="007A40A4">
                  <w:pPr>
                    <w:pStyle w:val="NoSpacing"/>
                    <w:numPr>
                      <w:ilvl w:val="0"/>
                      <w:numId w:val="27"/>
                    </w:numPr>
                    <w:ind w:left="360"/>
                    <w:rPr>
                      <w:rFonts w:ascii="Arial" w:hAnsi="Arial" w:cs="Arial"/>
                    </w:rPr>
                  </w:pPr>
                  <w:r w:rsidRPr="004B35D6">
                    <w:rPr>
                      <w:rFonts w:ascii="Arial" w:hAnsi="Arial" w:cs="Arial"/>
                    </w:rPr>
                    <w:t>35% of pupils make exceeded progress in Reading, Writing and Maths</w:t>
                  </w:r>
                </w:p>
                <w:p w14:paraId="66F5FC4F" w14:textId="77777777" w:rsidR="007A40A4" w:rsidRPr="004B35D6" w:rsidRDefault="007A40A4" w:rsidP="007A40A4">
                  <w:pPr>
                    <w:suppressAutoHyphens w:val="0"/>
                    <w:autoSpaceDN/>
                    <w:spacing w:after="200" w:line="276" w:lineRule="auto"/>
                    <w:rPr>
                      <w:rFonts w:cs="Arial"/>
                    </w:rPr>
                  </w:pPr>
                </w:p>
              </w:tc>
              <w:tc>
                <w:tcPr>
                  <w:tcW w:w="2733" w:type="dxa"/>
                  <w:tcBorders>
                    <w:top w:val="single" w:sz="4" w:space="0" w:color="000000"/>
                    <w:left w:val="single" w:sz="4" w:space="0" w:color="000000"/>
                    <w:bottom w:val="single" w:sz="4" w:space="0" w:color="000000"/>
                    <w:right w:val="single" w:sz="4" w:space="0" w:color="000000"/>
                  </w:tcBorders>
                </w:tcPr>
                <w:p w14:paraId="03FA9B42" w14:textId="77777777" w:rsidR="00A40C3A" w:rsidRPr="004B35D6" w:rsidRDefault="00A40C3A" w:rsidP="00A40C3A">
                  <w:pPr>
                    <w:pStyle w:val="NoSpacing"/>
                    <w:numPr>
                      <w:ilvl w:val="0"/>
                      <w:numId w:val="27"/>
                    </w:numPr>
                    <w:ind w:left="417"/>
                    <w:rPr>
                      <w:rFonts w:ascii="Arial" w:hAnsi="Arial" w:cs="Arial"/>
                      <w:sz w:val="22"/>
                      <w:szCs w:val="22"/>
                    </w:rPr>
                  </w:pPr>
                  <w:r w:rsidRPr="004B35D6">
                    <w:rPr>
                      <w:rFonts w:ascii="Arial" w:hAnsi="Arial" w:cs="Arial"/>
                      <w:sz w:val="22"/>
                      <w:szCs w:val="22"/>
                    </w:rPr>
                    <w:t xml:space="preserve">The following made more than expected </w:t>
                  </w:r>
                  <w:proofErr w:type="gramStart"/>
                  <w:r w:rsidRPr="004B35D6">
                    <w:rPr>
                      <w:rFonts w:ascii="Arial" w:hAnsi="Arial" w:cs="Arial"/>
                      <w:sz w:val="22"/>
                      <w:szCs w:val="22"/>
                    </w:rPr>
                    <w:t>progress.(</w:t>
                  </w:r>
                  <w:proofErr w:type="gramEnd"/>
                  <w:r w:rsidRPr="004B35D6">
                    <w:rPr>
                      <w:rFonts w:ascii="Arial" w:hAnsi="Arial" w:cs="Arial"/>
                      <w:sz w:val="22"/>
                      <w:szCs w:val="22"/>
                    </w:rPr>
                    <w:t>%)</w:t>
                  </w:r>
                </w:p>
                <w:p w14:paraId="4022DD16" w14:textId="237FA39F" w:rsidR="00A40C3A" w:rsidRPr="004B35D6" w:rsidRDefault="00A40C3A" w:rsidP="00A40C3A">
                  <w:pPr>
                    <w:pStyle w:val="NoSpacing"/>
                    <w:numPr>
                      <w:ilvl w:val="0"/>
                      <w:numId w:val="27"/>
                    </w:numPr>
                    <w:ind w:left="417"/>
                    <w:rPr>
                      <w:rFonts w:ascii="Arial" w:hAnsi="Arial" w:cs="Arial"/>
                      <w:sz w:val="22"/>
                      <w:szCs w:val="22"/>
                    </w:rPr>
                  </w:pPr>
                  <w:r w:rsidRPr="004B35D6">
                    <w:rPr>
                      <w:rFonts w:ascii="Arial" w:hAnsi="Arial" w:cs="Arial"/>
                      <w:sz w:val="22"/>
                      <w:szCs w:val="22"/>
                    </w:rPr>
                    <w:t xml:space="preserve">Reading – </w:t>
                  </w:r>
                  <w:r w:rsidR="004B35D6" w:rsidRPr="004B35D6">
                    <w:rPr>
                      <w:rFonts w:ascii="Arial" w:hAnsi="Arial" w:cs="Arial"/>
                      <w:sz w:val="22"/>
                      <w:szCs w:val="22"/>
                    </w:rPr>
                    <w:t>45.03</w:t>
                  </w:r>
                </w:p>
                <w:p w14:paraId="6EA41F1F" w14:textId="6531888E" w:rsidR="00A40C3A" w:rsidRPr="004B35D6" w:rsidRDefault="00A40C3A" w:rsidP="00A40C3A">
                  <w:pPr>
                    <w:pStyle w:val="NoSpacing"/>
                    <w:numPr>
                      <w:ilvl w:val="0"/>
                      <w:numId w:val="27"/>
                    </w:numPr>
                    <w:ind w:left="417"/>
                    <w:rPr>
                      <w:rFonts w:ascii="Arial" w:hAnsi="Arial" w:cs="Arial"/>
                      <w:sz w:val="22"/>
                      <w:szCs w:val="22"/>
                    </w:rPr>
                  </w:pPr>
                  <w:r w:rsidRPr="004B35D6">
                    <w:rPr>
                      <w:rFonts w:ascii="Arial" w:hAnsi="Arial" w:cs="Arial"/>
                      <w:sz w:val="22"/>
                      <w:szCs w:val="22"/>
                    </w:rPr>
                    <w:t xml:space="preserve">Writing – </w:t>
                  </w:r>
                  <w:r w:rsidR="004B35D6" w:rsidRPr="004B35D6">
                    <w:rPr>
                      <w:rFonts w:ascii="Arial" w:hAnsi="Arial" w:cs="Arial"/>
                      <w:sz w:val="22"/>
                      <w:szCs w:val="22"/>
                    </w:rPr>
                    <w:t>45.18</w:t>
                  </w:r>
                </w:p>
                <w:p w14:paraId="2A1FC439" w14:textId="7CBA1439" w:rsidR="007A40A4" w:rsidRPr="004B35D6" w:rsidRDefault="00A40C3A" w:rsidP="00A40C3A">
                  <w:pPr>
                    <w:pStyle w:val="NoSpacing"/>
                    <w:numPr>
                      <w:ilvl w:val="0"/>
                      <w:numId w:val="27"/>
                    </w:numPr>
                    <w:ind w:left="417"/>
                    <w:rPr>
                      <w:rFonts w:ascii="Arial" w:hAnsi="Arial" w:cs="Arial"/>
                      <w:sz w:val="22"/>
                      <w:szCs w:val="22"/>
                    </w:rPr>
                  </w:pPr>
                  <w:r w:rsidRPr="004B35D6">
                    <w:rPr>
                      <w:rFonts w:ascii="Arial" w:hAnsi="Arial" w:cs="Arial"/>
                      <w:sz w:val="22"/>
                      <w:szCs w:val="22"/>
                    </w:rPr>
                    <w:t xml:space="preserve">Maths – </w:t>
                  </w:r>
                  <w:r w:rsidR="004B35D6" w:rsidRPr="004B35D6">
                    <w:rPr>
                      <w:rFonts w:ascii="Arial" w:hAnsi="Arial" w:cs="Arial"/>
                      <w:sz w:val="22"/>
                      <w:szCs w:val="22"/>
                    </w:rPr>
                    <w:t>48.79</w:t>
                  </w:r>
                </w:p>
              </w:tc>
            </w:tr>
            <w:tr w:rsidR="007A40A4" w:rsidRPr="00C55044" w14:paraId="0F3F7053" w14:textId="77777777" w:rsidTr="00FB5568">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A7250" w14:textId="77777777" w:rsidR="007A40A4" w:rsidRPr="004B35D6" w:rsidRDefault="007A40A4" w:rsidP="007A40A4">
                  <w:pPr>
                    <w:suppressAutoHyphens w:val="0"/>
                    <w:autoSpaceDN/>
                    <w:spacing w:after="200" w:line="276" w:lineRule="auto"/>
                    <w:rPr>
                      <w:rFonts w:cs="Arial"/>
                    </w:rPr>
                  </w:pPr>
                  <w:r w:rsidRPr="004B35D6">
                    <w:rPr>
                      <w:rFonts w:cs="Arial"/>
                    </w:rPr>
                    <w:t>To ensure PP pupils are supported in Reading, Writing and Maths so that gaps in progress do not appear when compared to non PP pupils.</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04180" w14:textId="576E1534" w:rsidR="007A40A4" w:rsidRPr="004B35D6" w:rsidRDefault="00BF0B48" w:rsidP="007A40A4">
                  <w:pPr>
                    <w:pStyle w:val="ListParagraph"/>
                    <w:numPr>
                      <w:ilvl w:val="0"/>
                      <w:numId w:val="27"/>
                    </w:numPr>
                    <w:suppressAutoHyphens w:val="0"/>
                    <w:autoSpaceDN/>
                    <w:spacing w:after="200" w:line="276" w:lineRule="auto"/>
                    <w:ind w:left="360"/>
                    <w:rPr>
                      <w:rFonts w:cs="Arial"/>
                    </w:rPr>
                  </w:pPr>
                  <w:r w:rsidRPr="00073F30">
                    <w:rPr>
                      <w:rFonts w:cs="Arial"/>
                    </w:rPr>
                    <w:t xml:space="preserve">There are no significant Gaps/ deficits between PP and </w:t>
                  </w:r>
                  <w:proofErr w:type="gramStart"/>
                  <w:r w:rsidRPr="00073F30">
                    <w:rPr>
                      <w:rFonts w:cs="Arial"/>
                    </w:rPr>
                    <w:t>Non PP</w:t>
                  </w:r>
                  <w:proofErr w:type="gramEnd"/>
                  <w:r w:rsidRPr="00073F30">
                    <w:rPr>
                      <w:rFonts w:cs="Arial"/>
                    </w:rPr>
                    <w:t xml:space="preserve"> children making expected progress in </w:t>
                  </w:r>
                  <w:r w:rsidRPr="00073F30">
                    <w:rPr>
                      <w:rFonts w:cs="Arial"/>
                      <w:color w:val="000000" w:themeColor="text1"/>
                    </w:rPr>
                    <w:t>Reading, Writing and Maths.</w:t>
                  </w:r>
                </w:p>
              </w:tc>
              <w:tc>
                <w:tcPr>
                  <w:tcW w:w="2733" w:type="dxa"/>
                  <w:tcBorders>
                    <w:top w:val="single" w:sz="4" w:space="0" w:color="000000"/>
                    <w:left w:val="single" w:sz="4" w:space="0" w:color="000000"/>
                    <w:bottom w:val="single" w:sz="4" w:space="0" w:color="000000"/>
                    <w:right w:val="single" w:sz="4" w:space="0" w:color="000000"/>
                  </w:tcBorders>
                </w:tcPr>
                <w:p w14:paraId="5820C50E" w14:textId="2F19E3ED" w:rsidR="00A40C3A" w:rsidRPr="004B35D6" w:rsidRDefault="00A40C3A" w:rsidP="00A40C3A">
                  <w:pPr>
                    <w:pStyle w:val="ListParagraph"/>
                    <w:numPr>
                      <w:ilvl w:val="0"/>
                      <w:numId w:val="27"/>
                    </w:numPr>
                    <w:shd w:val="clear" w:color="auto" w:fill="FFFFFF"/>
                    <w:suppressAutoHyphens w:val="0"/>
                    <w:autoSpaceDN/>
                    <w:spacing w:after="0" w:line="240" w:lineRule="auto"/>
                    <w:ind w:left="417"/>
                    <w:rPr>
                      <w:rFonts w:cs="Arial"/>
                      <w:color w:val="000000"/>
                      <w:sz w:val="22"/>
                      <w:szCs w:val="22"/>
                    </w:rPr>
                  </w:pPr>
                  <w:r w:rsidRPr="004B35D6">
                    <w:rPr>
                      <w:rFonts w:cs="Arial"/>
                      <w:color w:val="000000"/>
                      <w:sz w:val="22"/>
                      <w:szCs w:val="22"/>
                    </w:rPr>
                    <w:t>Averages across the three terms of </w:t>
                  </w:r>
                  <w:r w:rsidR="004B35D6" w:rsidRPr="004B35D6">
                    <w:rPr>
                      <w:rFonts w:cs="Arial"/>
                      <w:color w:val="000000"/>
                      <w:sz w:val="22"/>
                      <w:szCs w:val="22"/>
                    </w:rPr>
                    <w:t>2023/24</w:t>
                  </w:r>
                </w:p>
                <w:p w14:paraId="7C3494DB" w14:textId="77777777" w:rsidR="00A40C3A" w:rsidRPr="004B35D6" w:rsidRDefault="00A40C3A" w:rsidP="00A40C3A">
                  <w:pPr>
                    <w:pStyle w:val="ListParagraph"/>
                    <w:numPr>
                      <w:ilvl w:val="0"/>
                      <w:numId w:val="0"/>
                    </w:numPr>
                    <w:shd w:val="clear" w:color="auto" w:fill="FFFFFF"/>
                    <w:suppressAutoHyphens w:val="0"/>
                    <w:autoSpaceDN/>
                    <w:spacing w:after="0" w:line="240" w:lineRule="auto"/>
                    <w:ind w:left="360"/>
                    <w:rPr>
                      <w:rFonts w:cs="Arial"/>
                      <w:color w:val="000000"/>
                      <w:sz w:val="22"/>
                      <w:szCs w:val="22"/>
                    </w:rPr>
                  </w:pPr>
                </w:p>
                <w:p w14:paraId="083F8F8C" w14:textId="67EC9AAB" w:rsidR="00A40C3A" w:rsidRPr="004B35D6" w:rsidRDefault="00A40C3A" w:rsidP="00A40C3A">
                  <w:pPr>
                    <w:pStyle w:val="ListParagraph"/>
                    <w:numPr>
                      <w:ilvl w:val="0"/>
                      <w:numId w:val="27"/>
                    </w:numPr>
                    <w:shd w:val="clear" w:color="auto" w:fill="FFFFFF"/>
                    <w:suppressAutoHyphens w:val="0"/>
                    <w:autoSpaceDN/>
                    <w:spacing w:after="0" w:line="240" w:lineRule="auto"/>
                    <w:ind w:left="417"/>
                    <w:rPr>
                      <w:rFonts w:cs="Arial"/>
                      <w:color w:val="000000"/>
                      <w:sz w:val="22"/>
                      <w:szCs w:val="22"/>
                    </w:rPr>
                  </w:pPr>
                  <w:r w:rsidRPr="004B35D6">
                    <w:rPr>
                      <w:rFonts w:cs="Arial"/>
                      <w:color w:val="000000"/>
                      <w:sz w:val="22"/>
                      <w:szCs w:val="22"/>
                    </w:rPr>
                    <w:t>Reading PP = </w:t>
                  </w:r>
                  <w:r w:rsidR="004B35D6" w:rsidRPr="004B35D6">
                    <w:rPr>
                      <w:rFonts w:cs="Arial"/>
                      <w:color w:val="000000"/>
                      <w:sz w:val="22"/>
                      <w:szCs w:val="22"/>
                    </w:rPr>
                    <w:t>88.71</w:t>
                  </w:r>
                  <w:r w:rsidRPr="004B35D6">
                    <w:rPr>
                      <w:rFonts w:cs="Arial"/>
                      <w:color w:val="000000"/>
                      <w:sz w:val="22"/>
                      <w:szCs w:val="22"/>
                    </w:rPr>
                    <w:t>%</w:t>
                  </w:r>
                </w:p>
                <w:p w14:paraId="09729640" w14:textId="264AB379" w:rsidR="00A40C3A" w:rsidRPr="004B35D6" w:rsidRDefault="00A40C3A" w:rsidP="00A40C3A">
                  <w:pPr>
                    <w:pStyle w:val="ListParagraph"/>
                    <w:numPr>
                      <w:ilvl w:val="0"/>
                      <w:numId w:val="27"/>
                    </w:numPr>
                    <w:shd w:val="clear" w:color="auto" w:fill="FFFFFF"/>
                    <w:suppressAutoHyphens w:val="0"/>
                    <w:autoSpaceDN/>
                    <w:spacing w:after="0" w:line="240" w:lineRule="auto"/>
                    <w:ind w:left="417"/>
                    <w:rPr>
                      <w:rFonts w:cs="Arial"/>
                      <w:color w:val="000000"/>
                      <w:sz w:val="22"/>
                      <w:szCs w:val="22"/>
                    </w:rPr>
                  </w:pPr>
                  <w:r w:rsidRPr="004B35D6">
                    <w:rPr>
                      <w:rFonts w:cs="Arial"/>
                      <w:color w:val="000000"/>
                      <w:sz w:val="22"/>
                      <w:szCs w:val="22"/>
                    </w:rPr>
                    <w:t xml:space="preserve">Reading NPP = </w:t>
                  </w:r>
                  <w:r w:rsidR="004B35D6" w:rsidRPr="004B35D6">
                    <w:rPr>
                      <w:rFonts w:cs="Arial"/>
                      <w:color w:val="000000"/>
                      <w:sz w:val="22"/>
                      <w:szCs w:val="22"/>
                    </w:rPr>
                    <w:t>82.14</w:t>
                  </w:r>
                  <w:r w:rsidRPr="004B35D6">
                    <w:rPr>
                      <w:rFonts w:cs="Arial"/>
                      <w:color w:val="000000"/>
                      <w:sz w:val="22"/>
                      <w:szCs w:val="22"/>
                    </w:rPr>
                    <w:t>%</w:t>
                  </w:r>
                </w:p>
                <w:p w14:paraId="0BFAC50F" w14:textId="7872A99F" w:rsidR="00A40C3A" w:rsidRPr="004B35D6" w:rsidRDefault="00A40C3A" w:rsidP="00A40C3A">
                  <w:pPr>
                    <w:pStyle w:val="ListParagraph"/>
                    <w:numPr>
                      <w:ilvl w:val="0"/>
                      <w:numId w:val="27"/>
                    </w:numPr>
                    <w:shd w:val="clear" w:color="auto" w:fill="FFFFFF"/>
                    <w:suppressAutoHyphens w:val="0"/>
                    <w:autoSpaceDN/>
                    <w:spacing w:after="0" w:line="240" w:lineRule="auto"/>
                    <w:ind w:left="417"/>
                    <w:rPr>
                      <w:rFonts w:cs="Arial"/>
                      <w:color w:val="000000"/>
                      <w:sz w:val="22"/>
                      <w:szCs w:val="22"/>
                    </w:rPr>
                  </w:pPr>
                  <w:r w:rsidRPr="004B35D6">
                    <w:rPr>
                      <w:rFonts w:cs="Arial"/>
                      <w:color w:val="000000"/>
                      <w:sz w:val="22"/>
                      <w:szCs w:val="22"/>
                    </w:rPr>
                    <w:t xml:space="preserve">Difference = </w:t>
                  </w:r>
                  <w:r w:rsidR="004B35D6" w:rsidRPr="004B35D6">
                    <w:rPr>
                      <w:rFonts w:cs="Arial"/>
                      <w:color w:val="000000"/>
                      <w:sz w:val="22"/>
                      <w:szCs w:val="22"/>
                    </w:rPr>
                    <w:t>+6.57</w:t>
                  </w:r>
                  <w:r w:rsidRPr="004B35D6">
                    <w:rPr>
                      <w:rFonts w:cs="Arial"/>
                      <w:color w:val="000000"/>
                      <w:sz w:val="22"/>
                      <w:szCs w:val="22"/>
                    </w:rPr>
                    <w:t>%</w:t>
                  </w:r>
                </w:p>
                <w:p w14:paraId="2E667F95" w14:textId="77777777" w:rsidR="00A40C3A" w:rsidRPr="004B35D6" w:rsidRDefault="00A40C3A" w:rsidP="00A40C3A">
                  <w:pPr>
                    <w:shd w:val="clear" w:color="auto" w:fill="FFFFFF"/>
                    <w:suppressAutoHyphens w:val="0"/>
                    <w:autoSpaceDN/>
                    <w:spacing w:after="0" w:line="240" w:lineRule="auto"/>
                    <w:ind w:left="454"/>
                    <w:rPr>
                      <w:rFonts w:cs="Arial"/>
                      <w:color w:val="000000"/>
                      <w:sz w:val="22"/>
                      <w:szCs w:val="22"/>
                    </w:rPr>
                  </w:pPr>
                </w:p>
                <w:p w14:paraId="2D393446" w14:textId="595D0579" w:rsidR="00A40C3A" w:rsidRPr="004B35D6" w:rsidRDefault="00A40C3A" w:rsidP="00A40C3A">
                  <w:pPr>
                    <w:pStyle w:val="ListParagraph"/>
                    <w:numPr>
                      <w:ilvl w:val="0"/>
                      <w:numId w:val="27"/>
                    </w:numPr>
                    <w:shd w:val="clear" w:color="auto" w:fill="FFFFFF"/>
                    <w:suppressAutoHyphens w:val="0"/>
                    <w:autoSpaceDN/>
                    <w:spacing w:after="0" w:line="240" w:lineRule="auto"/>
                    <w:ind w:left="417"/>
                    <w:rPr>
                      <w:rFonts w:cs="Arial"/>
                      <w:color w:val="000000"/>
                      <w:sz w:val="22"/>
                      <w:szCs w:val="22"/>
                    </w:rPr>
                  </w:pPr>
                  <w:r w:rsidRPr="004B35D6">
                    <w:rPr>
                      <w:rFonts w:cs="Arial"/>
                      <w:color w:val="000000"/>
                      <w:sz w:val="22"/>
                      <w:szCs w:val="22"/>
                    </w:rPr>
                    <w:t xml:space="preserve">Writing PP = </w:t>
                  </w:r>
                  <w:r w:rsidR="004B35D6" w:rsidRPr="004B35D6">
                    <w:rPr>
                      <w:rFonts w:cs="Arial"/>
                      <w:color w:val="000000"/>
                      <w:sz w:val="22"/>
                      <w:szCs w:val="22"/>
                    </w:rPr>
                    <w:t>89.03</w:t>
                  </w:r>
                  <w:r w:rsidRPr="004B35D6">
                    <w:rPr>
                      <w:rFonts w:cs="Arial"/>
                      <w:color w:val="000000"/>
                      <w:sz w:val="22"/>
                      <w:szCs w:val="22"/>
                    </w:rPr>
                    <w:t>%</w:t>
                  </w:r>
                </w:p>
                <w:p w14:paraId="06971D4D" w14:textId="441A8073" w:rsidR="00A40C3A" w:rsidRPr="004B35D6" w:rsidRDefault="00A40C3A" w:rsidP="00A40C3A">
                  <w:pPr>
                    <w:pStyle w:val="ListParagraph"/>
                    <w:numPr>
                      <w:ilvl w:val="0"/>
                      <w:numId w:val="27"/>
                    </w:numPr>
                    <w:shd w:val="clear" w:color="auto" w:fill="FFFFFF"/>
                    <w:suppressAutoHyphens w:val="0"/>
                    <w:autoSpaceDN/>
                    <w:spacing w:after="0" w:line="240" w:lineRule="auto"/>
                    <w:ind w:left="417"/>
                    <w:rPr>
                      <w:rFonts w:cs="Arial"/>
                      <w:color w:val="000000"/>
                      <w:sz w:val="22"/>
                      <w:szCs w:val="22"/>
                    </w:rPr>
                  </w:pPr>
                  <w:r w:rsidRPr="004B35D6">
                    <w:rPr>
                      <w:rFonts w:cs="Arial"/>
                      <w:color w:val="000000"/>
                      <w:sz w:val="22"/>
                      <w:szCs w:val="22"/>
                    </w:rPr>
                    <w:t>Writing NPP = 6</w:t>
                  </w:r>
                  <w:r w:rsidR="004B35D6" w:rsidRPr="004B35D6">
                    <w:rPr>
                      <w:rFonts w:cs="Arial"/>
                      <w:color w:val="000000"/>
                      <w:sz w:val="22"/>
                      <w:szCs w:val="22"/>
                    </w:rPr>
                    <w:t>6.07</w:t>
                  </w:r>
                  <w:r w:rsidRPr="004B35D6">
                    <w:rPr>
                      <w:rFonts w:cs="Arial"/>
                      <w:color w:val="000000"/>
                      <w:sz w:val="22"/>
                      <w:szCs w:val="22"/>
                    </w:rPr>
                    <w:t>%</w:t>
                  </w:r>
                </w:p>
                <w:p w14:paraId="6E4BCB77" w14:textId="5DC6331D" w:rsidR="00A40C3A" w:rsidRPr="004B35D6" w:rsidRDefault="00A40C3A" w:rsidP="00A40C3A">
                  <w:pPr>
                    <w:pStyle w:val="ListParagraph"/>
                    <w:numPr>
                      <w:ilvl w:val="0"/>
                      <w:numId w:val="27"/>
                    </w:numPr>
                    <w:shd w:val="clear" w:color="auto" w:fill="FFFFFF"/>
                    <w:suppressAutoHyphens w:val="0"/>
                    <w:autoSpaceDN/>
                    <w:spacing w:after="0" w:line="240" w:lineRule="auto"/>
                    <w:ind w:left="417"/>
                    <w:rPr>
                      <w:rFonts w:cs="Arial"/>
                      <w:color w:val="000000"/>
                      <w:sz w:val="22"/>
                      <w:szCs w:val="22"/>
                    </w:rPr>
                  </w:pPr>
                  <w:r w:rsidRPr="004B35D6">
                    <w:rPr>
                      <w:rFonts w:cs="Arial"/>
                      <w:color w:val="000000"/>
                      <w:sz w:val="22"/>
                      <w:szCs w:val="22"/>
                    </w:rPr>
                    <w:t xml:space="preserve">Difference = </w:t>
                  </w:r>
                  <w:r w:rsidR="004B35D6" w:rsidRPr="004B35D6">
                    <w:rPr>
                      <w:rFonts w:cs="Arial"/>
                      <w:color w:val="000000"/>
                      <w:sz w:val="22"/>
                      <w:szCs w:val="22"/>
                    </w:rPr>
                    <w:t>+22.96%</w:t>
                  </w:r>
                  <w:r w:rsidRPr="004B35D6">
                    <w:rPr>
                      <w:rFonts w:cs="Arial"/>
                      <w:color w:val="000000"/>
                      <w:sz w:val="22"/>
                      <w:szCs w:val="22"/>
                    </w:rPr>
                    <w:t xml:space="preserve"> </w:t>
                  </w:r>
                </w:p>
                <w:p w14:paraId="6CC992C8" w14:textId="77777777" w:rsidR="00A40C3A" w:rsidRPr="004B35D6" w:rsidRDefault="00A40C3A" w:rsidP="00A40C3A">
                  <w:pPr>
                    <w:shd w:val="clear" w:color="auto" w:fill="FFFFFF"/>
                    <w:suppressAutoHyphens w:val="0"/>
                    <w:autoSpaceDN/>
                    <w:spacing w:after="0" w:line="240" w:lineRule="auto"/>
                    <w:ind w:left="454"/>
                    <w:rPr>
                      <w:rFonts w:cs="Arial"/>
                      <w:color w:val="000000"/>
                      <w:sz w:val="22"/>
                      <w:szCs w:val="22"/>
                    </w:rPr>
                  </w:pPr>
                </w:p>
                <w:p w14:paraId="0C10FAEB" w14:textId="4E62B3F8" w:rsidR="00A40C3A" w:rsidRPr="004B35D6" w:rsidRDefault="00A40C3A" w:rsidP="00A40C3A">
                  <w:pPr>
                    <w:pStyle w:val="ListParagraph"/>
                    <w:numPr>
                      <w:ilvl w:val="0"/>
                      <w:numId w:val="27"/>
                    </w:numPr>
                    <w:shd w:val="clear" w:color="auto" w:fill="FFFFFF"/>
                    <w:suppressAutoHyphens w:val="0"/>
                    <w:autoSpaceDN/>
                    <w:spacing w:after="0" w:line="240" w:lineRule="auto"/>
                    <w:ind w:left="417"/>
                    <w:rPr>
                      <w:rFonts w:cs="Arial"/>
                      <w:color w:val="000000"/>
                      <w:sz w:val="22"/>
                      <w:szCs w:val="22"/>
                    </w:rPr>
                  </w:pPr>
                  <w:r w:rsidRPr="004B35D6">
                    <w:rPr>
                      <w:rFonts w:cs="Arial"/>
                      <w:color w:val="000000"/>
                      <w:sz w:val="22"/>
                      <w:szCs w:val="22"/>
                    </w:rPr>
                    <w:t xml:space="preserve">Maths PP = </w:t>
                  </w:r>
                  <w:r w:rsidR="004B35D6" w:rsidRPr="004B35D6">
                    <w:rPr>
                      <w:rFonts w:cs="Arial"/>
                      <w:color w:val="000000"/>
                      <w:sz w:val="22"/>
                      <w:szCs w:val="22"/>
                    </w:rPr>
                    <w:t>85.71</w:t>
                  </w:r>
                  <w:r w:rsidRPr="004B35D6">
                    <w:rPr>
                      <w:rFonts w:cs="Arial"/>
                      <w:color w:val="000000"/>
                      <w:sz w:val="22"/>
                      <w:szCs w:val="22"/>
                    </w:rPr>
                    <w:t>%</w:t>
                  </w:r>
                </w:p>
                <w:p w14:paraId="0276D162" w14:textId="01DA409F" w:rsidR="00A40C3A" w:rsidRPr="004B35D6" w:rsidRDefault="00A40C3A" w:rsidP="00A40C3A">
                  <w:pPr>
                    <w:pStyle w:val="ListParagraph"/>
                    <w:numPr>
                      <w:ilvl w:val="0"/>
                      <w:numId w:val="27"/>
                    </w:numPr>
                    <w:shd w:val="clear" w:color="auto" w:fill="FFFFFF"/>
                    <w:suppressAutoHyphens w:val="0"/>
                    <w:autoSpaceDN/>
                    <w:spacing w:after="0" w:line="240" w:lineRule="auto"/>
                    <w:ind w:left="417"/>
                    <w:rPr>
                      <w:rFonts w:cs="Arial"/>
                      <w:color w:val="000000"/>
                      <w:sz w:val="22"/>
                      <w:szCs w:val="22"/>
                    </w:rPr>
                  </w:pPr>
                  <w:r w:rsidRPr="004B35D6">
                    <w:rPr>
                      <w:rFonts w:cs="Arial"/>
                      <w:color w:val="000000"/>
                      <w:sz w:val="22"/>
                      <w:szCs w:val="22"/>
                    </w:rPr>
                    <w:t xml:space="preserve">Maths NPP = </w:t>
                  </w:r>
                  <w:r w:rsidR="004B35D6" w:rsidRPr="004B35D6">
                    <w:rPr>
                      <w:rFonts w:cs="Arial"/>
                      <w:color w:val="000000"/>
                      <w:sz w:val="22"/>
                      <w:szCs w:val="22"/>
                    </w:rPr>
                    <w:t>85.71</w:t>
                  </w:r>
                  <w:r w:rsidRPr="004B35D6">
                    <w:rPr>
                      <w:rFonts w:cs="Arial"/>
                      <w:color w:val="000000"/>
                      <w:sz w:val="22"/>
                      <w:szCs w:val="22"/>
                    </w:rPr>
                    <w:t>%</w:t>
                  </w:r>
                </w:p>
                <w:p w14:paraId="0CAC5A8F" w14:textId="5D67E106" w:rsidR="004B35D6" w:rsidRPr="004B35D6" w:rsidRDefault="00A40C3A" w:rsidP="004B35D6">
                  <w:pPr>
                    <w:pStyle w:val="ListParagraph"/>
                    <w:numPr>
                      <w:ilvl w:val="0"/>
                      <w:numId w:val="27"/>
                    </w:numPr>
                    <w:shd w:val="clear" w:color="auto" w:fill="FFFFFF"/>
                    <w:suppressAutoHyphens w:val="0"/>
                    <w:autoSpaceDN/>
                    <w:spacing w:after="0" w:line="240" w:lineRule="auto"/>
                    <w:ind w:left="417"/>
                    <w:rPr>
                      <w:rFonts w:cs="Arial"/>
                      <w:color w:val="000000"/>
                      <w:sz w:val="22"/>
                      <w:szCs w:val="22"/>
                    </w:rPr>
                  </w:pPr>
                  <w:r w:rsidRPr="004B35D6">
                    <w:rPr>
                      <w:rFonts w:cs="Arial"/>
                      <w:color w:val="000000"/>
                      <w:sz w:val="22"/>
                      <w:szCs w:val="22"/>
                    </w:rPr>
                    <w:t xml:space="preserve">Difference = </w:t>
                  </w:r>
                  <w:r w:rsidR="004B35D6" w:rsidRPr="004B35D6">
                    <w:rPr>
                      <w:rFonts w:cs="Arial"/>
                      <w:color w:val="000000"/>
                      <w:sz w:val="22"/>
                      <w:szCs w:val="22"/>
                    </w:rPr>
                    <w:t>0%</w:t>
                  </w:r>
                </w:p>
                <w:p w14:paraId="32F8D63B" w14:textId="77777777" w:rsidR="007A40A4" w:rsidRPr="004B35D6" w:rsidRDefault="007A40A4" w:rsidP="00A40C3A">
                  <w:pPr>
                    <w:pStyle w:val="NoSpacing"/>
                    <w:ind w:left="417"/>
                    <w:rPr>
                      <w:rFonts w:ascii="Arial" w:hAnsi="Arial" w:cs="Arial"/>
                    </w:rPr>
                  </w:pPr>
                </w:p>
              </w:tc>
            </w:tr>
            <w:tr w:rsidR="007A40A4" w:rsidRPr="00C55044" w14:paraId="05EE483F" w14:textId="77777777" w:rsidTr="00FB5568">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4E04B" w14:textId="77777777" w:rsidR="007A40A4" w:rsidRPr="00CE3AFC" w:rsidRDefault="007A40A4" w:rsidP="007A40A4">
                  <w:pPr>
                    <w:suppressAutoHyphens w:val="0"/>
                    <w:autoSpaceDN/>
                    <w:spacing w:after="200" w:line="276" w:lineRule="auto"/>
                    <w:rPr>
                      <w:rFonts w:cs="Arial"/>
                    </w:rPr>
                  </w:pPr>
                  <w:r w:rsidRPr="00CE3AFC">
                    <w:rPr>
                      <w:rFonts w:cs="Arial"/>
                    </w:rPr>
                    <w:t>All pupils to have the opportunity to participate in termly educationally enriching experiences in line with school’s value of ‘Discovery’.</w:t>
                  </w:r>
                </w:p>
                <w:p w14:paraId="0EDD634F" w14:textId="77777777" w:rsidR="007A40A4" w:rsidRPr="00CE3AFC" w:rsidRDefault="007A40A4" w:rsidP="007A40A4">
                  <w:pPr>
                    <w:suppressAutoHyphens w:val="0"/>
                    <w:autoSpaceDN/>
                    <w:spacing w:after="200" w:line="276" w:lineRule="auto"/>
                    <w:rPr>
                      <w:rFonts w:cs="Arial"/>
                    </w:rPr>
                  </w:pPr>
                  <w:r w:rsidRPr="00CE3AFC">
                    <w:rPr>
                      <w:rFonts w:cs="Arial"/>
                    </w:rPr>
                    <w:lastRenderedPageBreak/>
                    <w:t>Experiences to be linked to the learning and support opportunities to explore new ways of thinking i.e. how curriculum links to the world, how curriculum links to careers etc.</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61A84" w14:textId="77777777" w:rsidR="00BF0B48" w:rsidRPr="00073F30" w:rsidRDefault="00BF0B48" w:rsidP="00BF0B48">
                  <w:pPr>
                    <w:pStyle w:val="ListParagraph"/>
                    <w:numPr>
                      <w:ilvl w:val="0"/>
                      <w:numId w:val="25"/>
                    </w:numPr>
                    <w:suppressAutoHyphens w:val="0"/>
                    <w:autoSpaceDN/>
                    <w:spacing w:after="200" w:line="276" w:lineRule="auto"/>
                    <w:ind w:left="360"/>
                    <w:rPr>
                      <w:rFonts w:cs="Arial"/>
                    </w:rPr>
                  </w:pPr>
                  <w:r w:rsidRPr="00073F30">
                    <w:rPr>
                      <w:rFonts w:cs="Arial"/>
                    </w:rPr>
                    <w:lastRenderedPageBreak/>
                    <w:t xml:space="preserve">100% of pupils to have had opportunity to attend educational visits or participated in wider educational experiences/ visits </w:t>
                  </w:r>
                  <w:r w:rsidRPr="00073F30">
                    <w:rPr>
                      <w:rFonts w:cs="Arial"/>
                    </w:rPr>
                    <w:lastRenderedPageBreak/>
                    <w:t xml:space="preserve">e.g. Farm, Science Museum, V&amp;A, places of religious worship, Impact or Carers Day etc. </w:t>
                  </w:r>
                </w:p>
                <w:p w14:paraId="116F1804" w14:textId="77777777" w:rsidR="007A40A4" w:rsidRPr="00CE3AFC" w:rsidRDefault="007A40A4" w:rsidP="007A40A4">
                  <w:pPr>
                    <w:suppressAutoHyphens w:val="0"/>
                    <w:autoSpaceDN/>
                    <w:spacing w:after="200" w:line="276" w:lineRule="auto"/>
                    <w:ind w:left="720" w:hanging="360"/>
                    <w:rPr>
                      <w:rFonts w:cs="Arial"/>
                    </w:rPr>
                  </w:pPr>
                </w:p>
              </w:tc>
              <w:tc>
                <w:tcPr>
                  <w:tcW w:w="2733" w:type="dxa"/>
                  <w:tcBorders>
                    <w:top w:val="single" w:sz="4" w:space="0" w:color="000000"/>
                    <w:left w:val="single" w:sz="4" w:space="0" w:color="000000"/>
                    <w:bottom w:val="single" w:sz="4" w:space="0" w:color="000000"/>
                    <w:right w:val="single" w:sz="4" w:space="0" w:color="000000"/>
                  </w:tcBorders>
                </w:tcPr>
                <w:p w14:paraId="6DF9097F" w14:textId="4D9277A4" w:rsidR="007A40A4" w:rsidRPr="00CE3AFC" w:rsidRDefault="00A40C3A" w:rsidP="00CE3AFC">
                  <w:pPr>
                    <w:pStyle w:val="ListParagraph"/>
                    <w:numPr>
                      <w:ilvl w:val="0"/>
                      <w:numId w:val="25"/>
                    </w:numPr>
                    <w:suppressAutoHyphens w:val="0"/>
                    <w:autoSpaceDN/>
                    <w:spacing w:after="200" w:line="276" w:lineRule="auto"/>
                    <w:ind w:left="417"/>
                    <w:rPr>
                      <w:rFonts w:cs="Arial"/>
                      <w:sz w:val="22"/>
                      <w:szCs w:val="22"/>
                    </w:rPr>
                  </w:pPr>
                  <w:r w:rsidRPr="00CE3AFC">
                    <w:rPr>
                      <w:rFonts w:cs="Arial"/>
                      <w:sz w:val="22"/>
                      <w:szCs w:val="22"/>
                    </w:rPr>
                    <w:lastRenderedPageBreak/>
                    <w:t xml:space="preserve">All pupils have had the opportunity to participate in ‘in school activities’– </w:t>
                  </w:r>
                  <w:r w:rsidR="00CE3AFC" w:rsidRPr="00CE3AFC">
                    <w:rPr>
                      <w:rFonts w:cs="Arial"/>
                      <w:sz w:val="22"/>
                      <w:szCs w:val="22"/>
                    </w:rPr>
                    <w:t xml:space="preserve">such as </w:t>
                  </w:r>
                  <w:r w:rsidRPr="00CE3AFC">
                    <w:rPr>
                      <w:rFonts w:cs="Arial"/>
                      <w:sz w:val="22"/>
                      <w:szCs w:val="22"/>
                    </w:rPr>
                    <w:t xml:space="preserve">‘Silly Science Show’ and </w:t>
                  </w:r>
                  <w:r w:rsidRPr="00CE3AFC">
                    <w:rPr>
                      <w:rFonts w:cs="Arial"/>
                      <w:sz w:val="22"/>
                      <w:szCs w:val="22"/>
                    </w:rPr>
                    <w:lastRenderedPageBreak/>
                    <w:t>Carers Day</w:t>
                  </w:r>
                  <w:r w:rsidR="00CE3AFC" w:rsidRPr="00CE3AFC">
                    <w:rPr>
                      <w:rFonts w:cs="Arial"/>
                      <w:sz w:val="22"/>
                      <w:szCs w:val="22"/>
                    </w:rPr>
                    <w:t xml:space="preserve"> – All classes have </w:t>
                  </w:r>
                  <w:r w:rsidRPr="00CE3AFC">
                    <w:rPr>
                      <w:rFonts w:cs="Arial"/>
                      <w:sz w:val="22"/>
                      <w:szCs w:val="22"/>
                    </w:rPr>
                    <w:t xml:space="preserve">attended educationally appropriate visits that have included trips to the </w:t>
                  </w:r>
                  <w:r w:rsidR="00CE3AFC" w:rsidRPr="00CE3AFC">
                    <w:rPr>
                      <w:rFonts w:cs="Arial"/>
                      <w:sz w:val="22"/>
                      <w:szCs w:val="22"/>
                    </w:rPr>
                    <w:t>Dover Castle</w:t>
                  </w:r>
                  <w:r w:rsidRPr="00CE3AFC">
                    <w:rPr>
                      <w:rFonts w:cs="Arial"/>
                      <w:sz w:val="22"/>
                      <w:szCs w:val="22"/>
                    </w:rPr>
                    <w:t>, Farm, Zoo etc.</w:t>
                  </w:r>
                </w:p>
              </w:tc>
            </w:tr>
            <w:tr w:rsidR="007A40A4" w:rsidRPr="00C55044" w14:paraId="0D75BB9F" w14:textId="77777777" w:rsidTr="00FB5568">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65D26" w14:textId="77777777" w:rsidR="007A40A4" w:rsidRPr="00CE3AFC" w:rsidRDefault="007A40A4" w:rsidP="007A40A4">
                  <w:pPr>
                    <w:pStyle w:val="NoSpacing"/>
                    <w:rPr>
                      <w:rFonts w:ascii="Arial" w:hAnsi="Arial" w:cs="Arial"/>
                    </w:rPr>
                  </w:pPr>
                  <w:r w:rsidRPr="00CE3AFC">
                    <w:rPr>
                      <w:rFonts w:ascii="Arial" w:hAnsi="Arial" w:cs="Arial"/>
                    </w:rPr>
                    <w:lastRenderedPageBreak/>
                    <w:t xml:space="preserve">To provide SALT evaluation, </w:t>
                  </w:r>
                </w:p>
                <w:p w14:paraId="0940407E" w14:textId="77777777" w:rsidR="007A40A4" w:rsidRPr="00CE3AFC" w:rsidRDefault="007A40A4" w:rsidP="007A40A4">
                  <w:pPr>
                    <w:pStyle w:val="NoSpacing"/>
                    <w:rPr>
                      <w:rFonts w:ascii="Arial" w:hAnsi="Arial" w:cs="Arial"/>
                    </w:rPr>
                  </w:pPr>
                  <w:r w:rsidRPr="00CE3AFC">
                    <w:rPr>
                      <w:rFonts w:ascii="Arial" w:hAnsi="Arial" w:cs="Arial"/>
                    </w:rPr>
                    <w:t>1:1 individual intervention for identified pupils</w:t>
                  </w:r>
                </w:p>
                <w:p w14:paraId="00F6D268" w14:textId="77777777" w:rsidR="007A40A4" w:rsidRPr="00CE3AFC" w:rsidRDefault="007A40A4" w:rsidP="007A40A4">
                  <w:pPr>
                    <w:pStyle w:val="TableRow"/>
                    <w:ind w:left="0"/>
                    <w:rPr>
                      <w:rFonts w:cs="Arial"/>
                    </w:rPr>
                  </w:pPr>
                  <w:r w:rsidRPr="00CE3AFC">
                    <w:rPr>
                      <w:rFonts w:cs="Arial"/>
                    </w:rPr>
                    <w:t xml:space="preserve">Class support for pupils with speech and language difficulties.  </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28ED7" w14:textId="77777777" w:rsidR="007A40A4" w:rsidRPr="00CE3AFC" w:rsidRDefault="007A40A4" w:rsidP="007A40A4">
                  <w:pPr>
                    <w:pStyle w:val="NoSpacing"/>
                    <w:numPr>
                      <w:ilvl w:val="0"/>
                      <w:numId w:val="24"/>
                    </w:numPr>
                    <w:ind w:left="360"/>
                    <w:rPr>
                      <w:rFonts w:ascii="Arial" w:hAnsi="Arial" w:cs="Arial"/>
                    </w:rPr>
                  </w:pPr>
                  <w:r w:rsidRPr="00CE3AFC">
                    <w:rPr>
                      <w:rFonts w:ascii="Arial" w:hAnsi="Arial" w:cs="Arial"/>
                    </w:rPr>
                    <w:t>Improved SALT outcomes for identified pupils through 1-1/small group support</w:t>
                  </w:r>
                </w:p>
                <w:p w14:paraId="4F5E8447" w14:textId="77777777" w:rsidR="007A40A4" w:rsidRPr="00CE3AFC" w:rsidRDefault="007A40A4" w:rsidP="007A40A4">
                  <w:pPr>
                    <w:pStyle w:val="NoSpacing"/>
                    <w:numPr>
                      <w:ilvl w:val="0"/>
                      <w:numId w:val="24"/>
                    </w:numPr>
                    <w:ind w:left="360"/>
                    <w:rPr>
                      <w:rFonts w:ascii="Arial" w:hAnsi="Arial" w:cs="Arial"/>
                    </w:rPr>
                  </w:pPr>
                  <w:r w:rsidRPr="00CE3AFC">
                    <w:rPr>
                      <w:rFonts w:ascii="Arial" w:hAnsi="Arial" w:cs="Arial"/>
                    </w:rPr>
                    <w:t>Improved in class SALT interventions</w:t>
                  </w:r>
                </w:p>
                <w:p w14:paraId="780589A5" w14:textId="77777777" w:rsidR="007A40A4" w:rsidRPr="00CE3AFC" w:rsidRDefault="007A40A4" w:rsidP="007A40A4">
                  <w:pPr>
                    <w:pStyle w:val="NoSpacing"/>
                    <w:numPr>
                      <w:ilvl w:val="0"/>
                      <w:numId w:val="24"/>
                    </w:numPr>
                    <w:ind w:left="360"/>
                    <w:rPr>
                      <w:rFonts w:ascii="Arial" w:hAnsi="Arial" w:cs="Arial"/>
                    </w:rPr>
                  </w:pPr>
                  <w:r w:rsidRPr="00CE3AFC">
                    <w:rPr>
                      <w:rFonts w:ascii="Arial" w:hAnsi="Arial" w:cs="Arial"/>
                    </w:rPr>
                    <w:t>Pupils making expected progress within Reading, Writing and Maths – 85% expected progress</w:t>
                  </w:r>
                </w:p>
                <w:p w14:paraId="077E6C0A" w14:textId="77777777" w:rsidR="007A40A4" w:rsidRPr="00CE3AFC" w:rsidRDefault="007A40A4" w:rsidP="007A40A4">
                  <w:pPr>
                    <w:pStyle w:val="NoSpacing"/>
                    <w:numPr>
                      <w:ilvl w:val="0"/>
                      <w:numId w:val="24"/>
                    </w:numPr>
                    <w:ind w:left="360"/>
                    <w:rPr>
                      <w:rFonts w:ascii="Arial" w:hAnsi="Arial" w:cs="Arial"/>
                    </w:rPr>
                  </w:pPr>
                  <w:r w:rsidRPr="00CE3AFC">
                    <w:rPr>
                      <w:rFonts w:ascii="Arial" w:hAnsi="Arial" w:cs="Arial"/>
                    </w:rPr>
                    <w:t>Staff trained to deliver SALT support</w:t>
                  </w:r>
                </w:p>
              </w:tc>
              <w:tc>
                <w:tcPr>
                  <w:tcW w:w="2733" w:type="dxa"/>
                  <w:tcBorders>
                    <w:top w:val="single" w:sz="4" w:space="0" w:color="000000"/>
                    <w:left w:val="single" w:sz="4" w:space="0" w:color="000000"/>
                    <w:bottom w:val="single" w:sz="4" w:space="0" w:color="000000"/>
                    <w:right w:val="single" w:sz="4" w:space="0" w:color="000000"/>
                  </w:tcBorders>
                </w:tcPr>
                <w:p w14:paraId="1282B928" w14:textId="77777777" w:rsidR="00A40C3A" w:rsidRPr="00CE3AFC" w:rsidRDefault="00A40C3A" w:rsidP="00A40C3A">
                  <w:pPr>
                    <w:pStyle w:val="NoSpacing"/>
                    <w:numPr>
                      <w:ilvl w:val="0"/>
                      <w:numId w:val="24"/>
                    </w:numPr>
                    <w:ind w:left="417"/>
                    <w:rPr>
                      <w:rFonts w:ascii="Arial" w:hAnsi="Arial" w:cs="Arial"/>
                      <w:sz w:val="22"/>
                      <w:szCs w:val="22"/>
                    </w:rPr>
                  </w:pPr>
                  <w:r w:rsidRPr="00CE3AFC">
                    <w:rPr>
                      <w:rFonts w:ascii="Arial" w:hAnsi="Arial" w:cs="Arial"/>
                      <w:sz w:val="22"/>
                      <w:szCs w:val="22"/>
                    </w:rPr>
                    <w:t>Improved SALT Outcomes were seen through the average progress data for the year shows that  across the school, the following % of pupils made at least expected progress from their starting point:</w:t>
                  </w:r>
                </w:p>
                <w:p w14:paraId="3C05F099" w14:textId="5C92C1DB" w:rsidR="00A40C3A" w:rsidRPr="00CE3AFC" w:rsidRDefault="00A40C3A" w:rsidP="00A40C3A">
                  <w:pPr>
                    <w:pStyle w:val="NoSpacing"/>
                    <w:numPr>
                      <w:ilvl w:val="0"/>
                      <w:numId w:val="24"/>
                    </w:numPr>
                    <w:ind w:left="417"/>
                    <w:rPr>
                      <w:rFonts w:ascii="Arial" w:hAnsi="Arial" w:cs="Arial"/>
                      <w:sz w:val="22"/>
                      <w:szCs w:val="22"/>
                    </w:rPr>
                  </w:pPr>
                  <w:r w:rsidRPr="00CE3AFC">
                    <w:rPr>
                      <w:rFonts w:ascii="Arial" w:hAnsi="Arial" w:cs="Arial"/>
                      <w:sz w:val="22"/>
                      <w:szCs w:val="22"/>
                    </w:rPr>
                    <w:t xml:space="preserve">Reading – </w:t>
                  </w:r>
                  <w:r w:rsidR="00CE3AFC" w:rsidRPr="00CE3AFC">
                    <w:rPr>
                      <w:rFonts w:ascii="Arial" w:hAnsi="Arial" w:cs="Arial"/>
                      <w:sz w:val="22"/>
                      <w:szCs w:val="22"/>
                    </w:rPr>
                    <w:t>85.88%</w:t>
                  </w:r>
                </w:p>
                <w:p w14:paraId="4AEBF8D8" w14:textId="36F44658" w:rsidR="00A40C3A" w:rsidRPr="00CE3AFC" w:rsidRDefault="00A40C3A" w:rsidP="00A40C3A">
                  <w:pPr>
                    <w:pStyle w:val="NoSpacing"/>
                    <w:numPr>
                      <w:ilvl w:val="0"/>
                      <w:numId w:val="24"/>
                    </w:numPr>
                    <w:ind w:left="417"/>
                    <w:rPr>
                      <w:rFonts w:ascii="Arial" w:hAnsi="Arial" w:cs="Arial"/>
                      <w:sz w:val="22"/>
                      <w:szCs w:val="22"/>
                    </w:rPr>
                  </w:pPr>
                  <w:r w:rsidRPr="00CE3AFC">
                    <w:rPr>
                      <w:rFonts w:ascii="Arial" w:hAnsi="Arial" w:cs="Arial"/>
                      <w:sz w:val="22"/>
                      <w:szCs w:val="22"/>
                    </w:rPr>
                    <w:t xml:space="preserve">Writing </w:t>
                  </w:r>
                  <w:r w:rsidR="00CE3AFC" w:rsidRPr="00CE3AFC">
                    <w:rPr>
                      <w:rFonts w:ascii="Arial" w:hAnsi="Arial" w:cs="Arial"/>
                      <w:sz w:val="22"/>
                      <w:szCs w:val="22"/>
                    </w:rPr>
                    <w:t>–</w:t>
                  </w:r>
                  <w:r w:rsidRPr="00CE3AFC">
                    <w:rPr>
                      <w:rFonts w:ascii="Arial" w:hAnsi="Arial" w:cs="Arial"/>
                      <w:sz w:val="22"/>
                      <w:szCs w:val="22"/>
                    </w:rPr>
                    <w:t xml:space="preserve"> </w:t>
                  </w:r>
                  <w:r w:rsidR="00CE3AFC" w:rsidRPr="00CE3AFC">
                    <w:rPr>
                      <w:rFonts w:ascii="Arial" w:hAnsi="Arial" w:cs="Arial"/>
                      <w:sz w:val="22"/>
                      <w:szCs w:val="22"/>
                    </w:rPr>
                    <w:t>83.53%</w:t>
                  </w:r>
                </w:p>
                <w:p w14:paraId="59B65973" w14:textId="03477B24" w:rsidR="00A40C3A" w:rsidRPr="00CE3AFC" w:rsidRDefault="00A40C3A" w:rsidP="00A40C3A">
                  <w:pPr>
                    <w:pStyle w:val="NoSpacing"/>
                    <w:numPr>
                      <w:ilvl w:val="0"/>
                      <w:numId w:val="24"/>
                    </w:numPr>
                    <w:ind w:left="417"/>
                    <w:rPr>
                      <w:rFonts w:ascii="Arial" w:hAnsi="Arial" w:cs="Arial"/>
                      <w:sz w:val="22"/>
                      <w:szCs w:val="22"/>
                    </w:rPr>
                  </w:pPr>
                  <w:r w:rsidRPr="00CE3AFC">
                    <w:rPr>
                      <w:rFonts w:ascii="Arial" w:hAnsi="Arial" w:cs="Arial"/>
                      <w:sz w:val="22"/>
                      <w:szCs w:val="22"/>
                    </w:rPr>
                    <w:t xml:space="preserve">Maths </w:t>
                  </w:r>
                  <w:r w:rsidR="00CE3AFC" w:rsidRPr="00CE3AFC">
                    <w:rPr>
                      <w:rFonts w:ascii="Arial" w:hAnsi="Arial" w:cs="Arial"/>
                      <w:sz w:val="22"/>
                      <w:szCs w:val="22"/>
                    </w:rPr>
                    <w:t>–</w:t>
                  </w:r>
                  <w:r w:rsidRPr="00CE3AFC">
                    <w:rPr>
                      <w:rFonts w:ascii="Arial" w:hAnsi="Arial" w:cs="Arial"/>
                      <w:sz w:val="22"/>
                      <w:szCs w:val="22"/>
                    </w:rPr>
                    <w:t xml:space="preserve"> </w:t>
                  </w:r>
                  <w:r w:rsidR="00CE3AFC" w:rsidRPr="00CE3AFC">
                    <w:rPr>
                      <w:rFonts w:ascii="Arial" w:hAnsi="Arial" w:cs="Arial"/>
                      <w:sz w:val="22"/>
                      <w:szCs w:val="22"/>
                    </w:rPr>
                    <w:t>85.85%</w:t>
                  </w:r>
                </w:p>
                <w:p w14:paraId="597C37CE" w14:textId="3D910296" w:rsidR="007A40A4" w:rsidRPr="00CE3AFC" w:rsidRDefault="007A40A4" w:rsidP="00A40C3A">
                  <w:pPr>
                    <w:pStyle w:val="NoSpacing"/>
                    <w:ind w:left="417"/>
                    <w:rPr>
                      <w:rFonts w:ascii="Arial" w:hAnsi="Arial" w:cs="Arial"/>
                    </w:rPr>
                  </w:pPr>
                </w:p>
              </w:tc>
            </w:tr>
            <w:tr w:rsidR="007A40A4" w:rsidRPr="00C55044" w14:paraId="768C32D8" w14:textId="77777777" w:rsidTr="00FB5568">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B77CF" w14:textId="77777777" w:rsidR="007A40A4" w:rsidRPr="00CE3AFC" w:rsidRDefault="007A40A4" w:rsidP="007A40A4">
                  <w:pPr>
                    <w:pStyle w:val="NoSpacing"/>
                    <w:rPr>
                      <w:rFonts w:ascii="Arial" w:hAnsi="Arial" w:cs="Arial"/>
                    </w:rPr>
                  </w:pPr>
                  <w:r w:rsidRPr="00CE3AFC">
                    <w:rPr>
                      <w:rFonts w:ascii="Arial" w:hAnsi="Arial" w:cs="Arial"/>
                    </w:rPr>
                    <w:t xml:space="preserve">To ensure that all pupils where appropriate have access to a level of therapy whilst attending BTAM. </w:t>
                  </w:r>
                </w:p>
                <w:p w14:paraId="6520311D" w14:textId="77777777" w:rsidR="007A40A4" w:rsidRPr="00CE3AFC" w:rsidRDefault="007A40A4" w:rsidP="007A40A4">
                  <w:pPr>
                    <w:pStyle w:val="TableRow"/>
                    <w:rPr>
                      <w:rFonts w:cs="Arial"/>
                    </w:rPr>
                  </w:pP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91B8D" w14:textId="77777777" w:rsidR="007A40A4" w:rsidRPr="00CE3AFC" w:rsidRDefault="007A40A4" w:rsidP="007A40A4">
                  <w:pPr>
                    <w:pStyle w:val="NoSpacing"/>
                    <w:numPr>
                      <w:ilvl w:val="0"/>
                      <w:numId w:val="23"/>
                    </w:numPr>
                    <w:ind w:left="360"/>
                    <w:rPr>
                      <w:rFonts w:ascii="Arial" w:hAnsi="Arial" w:cs="Arial"/>
                    </w:rPr>
                  </w:pPr>
                  <w:r w:rsidRPr="00CE3AFC">
                    <w:rPr>
                      <w:rFonts w:ascii="Arial" w:hAnsi="Arial" w:cs="Arial"/>
                    </w:rPr>
                    <w:t>100% therapy offer (apart from those accessing therapeutic support off site e.g. CAMHs)</w:t>
                  </w:r>
                </w:p>
                <w:p w14:paraId="3B72A6EC" w14:textId="77777777" w:rsidR="007A40A4" w:rsidRPr="00CE3AFC" w:rsidRDefault="007A40A4" w:rsidP="007A40A4">
                  <w:pPr>
                    <w:pStyle w:val="NoSpacing"/>
                    <w:numPr>
                      <w:ilvl w:val="0"/>
                      <w:numId w:val="23"/>
                    </w:numPr>
                    <w:ind w:left="360"/>
                    <w:rPr>
                      <w:rFonts w:ascii="Arial" w:hAnsi="Arial" w:cs="Arial"/>
                    </w:rPr>
                  </w:pPr>
                  <w:r w:rsidRPr="00CE3AFC">
                    <w:rPr>
                      <w:rFonts w:ascii="Arial" w:hAnsi="Arial" w:cs="Arial"/>
                    </w:rPr>
                    <w:t>Mental Health Weeks</w:t>
                  </w:r>
                </w:p>
                <w:p w14:paraId="387A7624" w14:textId="77777777" w:rsidR="007A40A4" w:rsidRPr="00CE3AFC" w:rsidRDefault="007A40A4" w:rsidP="007A40A4">
                  <w:pPr>
                    <w:pStyle w:val="NoSpacing"/>
                    <w:numPr>
                      <w:ilvl w:val="0"/>
                      <w:numId w:val="23"/>
                    </w:numPr>
                    <w:ind w:left="360"/>
                    <w:rPr>
                      <w:rFonts w:ascii="Arial" w:hAnsi="Arial" w:cs="Arial"/>
                    </w:rPr>
                  </w:pPr>
                  <w:r w:rsidRPr="00CE3AFC">
                    <w:rPr>
                      <w:rFonts w:ascii="Arial" w:hAnsi="Arial" w:cs="Arial"/>
                    </w:rPr>
                    <w:t>Drop in sessions offered</w:t>
                  </w:r>
                </w:p>
                <w:p w14:paraId="4D1304B7" w14:textId="77777777" w:rsidR="007A40A4" w:rsidRPr="00CE3AFC" w:rsidRDefault="007A40A4" w:rsidP="007A40A4">
                  <w:pPr>
                    <w:pStyle w:val="NoSpacing"/>
                    <w:numPr>
                      <w:ilvl w:val="0"/>
                      <w:numId w:val="23"/>
                    </w:numPr>
                    <w:ind w:left="360"/>
                    <w:rPr>
                      <w:rFonts w:ascii="Arial" w:hAnsi="Arial" w:cs="Arial"/>
                    </w:rPr>
                  </w:pPr>
                  <w:r w:rsidRPr="00CE3AFC">
                    <w:rPr>
                      <w:rFonts w:ascii="Arial" w:hAnsi="Arial" w:cs="Arial"/>
                    </w:rPr>
                    <w:t>In class mental health interventions</w:t>
                  </w:r>
                </w:p>
                <w:p w14:paraId="6DA8BED0" w14:textId="77777777" w:rsidR="007A40A4" w:rsidRPr="00CE3AFC" w:rsidRDefault="007A40A4" w:rsidP="007A40A4">
                  <w:pPr>
                    <w:pStyle w:val="NoSpacing"/>
                    <w:numPr>
                      <w:ilvl w:val="0"/>
                      <w:numId w:val="23"/>
                    </w:numPr>
                    <w:ind w:left="360"/>
                    <w:rPr>
                      <w:rFonts w:ascii="Arial" w:hAnsi="Arial" w:cs="Arial"/>
                    </w:rPr>
                  </w:pPr>
                  <w:r w:rsidRPr="00CE3AFC">
                    <w:rPr>
                      <w:rFonts w:ascii="Arial" w:hAnsi="Arial" w:cs="Arial"/>
                    </w:rPr>
                    <w:t>All therapists receive correct level of supervision to support own well-being.</w:t>
                  </w:r>
                </w:p>
              </w:tc>
              <w:tc>
                <w:tcPr>
                  <w:tcW w:w="2733" w:type="dxa"/>
                  <w:tcBorders>
                    <w:top w:val="single" w:sz="4" w:space="0" w:color="000000"/>
                    <w:left w:val="single" w:sz="4" w:space="0" w:color="000000"/>
                    <w:bottom w:val="single" w:sz="4" w:space="0" w:color="000000"/>
                    <w:right w:val="single" w:sz="4" w:space="0" w:color="000000"/>
                  </w:tcBorders>
                </w:tcPr>
                <w:p w14:paraId="30F5735C" w14:textId="77777777" w:rsidR="00ED37C7" w:rsidRPr="00CE3AFC" w:rsidRDefault="00ED37C7" w:rsidP="00ED37C7">
                  <w:pPr>
                    <w:pStyle w:val="NoSpacing"/>
                    <w:numPr>
                      <w:ilvl w:val="0"/>
                      <w:numId w:val="23"/>
                    </w:numPr>
                    <w:ind w:left="417"/>
                    <w:rPr>
                      <w:rFonts w:ascii="Arial" w:hAnsi="Arial" w:cs="Arial"/>
                      <w:sz w:val="22"/>
                      <w:szCs w:val="22"/>
                    </w:rPr>
                  </w:pPr>
                  <w:r w:rsidRPr="00CE3AFC">
                    <w:rPr>
                      <w:rFonts w:ascii="Arial" w:hAnsi="Arial" w:cs="Arial"/>
                      <w:sz w:val="22"/>
                      <w:szCs w:val="22"/>
                    </w:rPr>
                    <w:t>All pupils had access to a level of therapy support on a tiered approach of 1:1 sessions for identified pupils – ‘Drop in sessions’ as required – whilst every class/ pupil were provided with weekly ‘</w:t>
                  </w:r>
                  <w:proofErr w:type="spellStart"/>
                  <w:r w:rsidRPr="00CE3AFC">
                    <w:rPr>
                      <w:rFonts w:ascii="Arial" w:hAnsi="Arial" w:cs="Arial"/>
                      <w:sz w:val="22"/>
                      <w:szCs w:val="22"/>
                    </w:rPr>
                    <w:t>Well being</w:t>
                  </w:r>
                  <w:proofErr w:type="spellEnd"/>
                  <w:r w:rsidRPr="00CE3AFC">
                    <w:rPr>
                      <w:rFonts w:ascii="Arial" w:hAnsi="Arial" w:cs="Arial"/>
                      <w:sz w:val="22"/>
                      <w:szCs w:val="22"/>
                    </w:rPr>
                    <w:t xml:space="preserve"> sessions, led by the therapy team’.</w:t>
                  </w:r>
                </w:p>
                <w:p w14:paraId="7DAD25B3" w14:textId="53575C19" w:rsidR="007A40A4" w:rsidRPr="00CE3AFC" w:rsidRDefault="00ED37C7" w:rsidP="00ED37C7">
                  <w:pPr>
                    <w:pStyle w:val="NoSpacing"/>
                    <w:ind w:left="417"/>
                    <w:rPr>
                      <w:rFonts w:ascii="Arial" w:hAnsi="Arial" w:cs="Arial"/>
                    </w:rPr>
                  </w:pPr>
                  <w:r w:rsidRPr="00CE3AFC">
                    <w:rPr>
                      <w:rFonts w:ascii="Arial" w:hAnsi="Arial" w:cs="Arial"/>
                      <w:sz w:val="22"/>
                      <w:szCs w:val="22"/>
                    </w:rPr>
                    <w:t>Therapy team led on whole school support such as Mental Health Week/ Day and through Student Project Feel Good.</w:t>
                  </w:r>
                </w:p>
              </w:tc>
            </w:tr>
            <w:tr w:rsidR="007A40A4" w:rsidRPr="00C55044" w14:paraId="4BBEBA3B" w14:textId="77777777" w:rsidTr="00FB5568">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77B2E" w14:textId="77777777" w:rsidR="007A40A4" w:rsidRPr="00CE3AFC" w:rsidRDefault="007A40A4" w:rsidP="007A40A4">
                  <w:pPr>
                    <w:pStyle w:val="TableRow"/>
                    <w:rPr>
                      <w:rFonts w:cs="Arial"/>
                    </w:rPr>
                  </w:pPr>
                  <w:r w:rsidRPr="00CE3AFC">
                    <w:rPr>
                      <w:rFonts w:eastAsiaTheme="minorEastAsia" w:cs="Arial"/>
                      <w:lang w:val="en-US"/>
                    </w:rPr>
                    <w:t>All pupils are supported with their social and emotional wellbeing so that they are able to make better choices with their own behaviour, feel safe, settled and supported allowing them greater access to their academic studies.</w:t>
                  </w: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9783" w14:textId="77777777" w:rsidR="007A40A4" w:rsidRPr="00CE3AFC" w:rsidRDefault="007A40A4" w:rsidP="007A40A4">
                  <w:pPr>
                    <w:pStyle w:val="NoSpacing"/>
                    <w:numPr>
                      <w:ilvl w:val="0"/>
                      <w:numId w:val="23"/>
                    </w:numPr>
                    <w:ind w:left="360"/>
                    <w:rPr>
                      <w:rFonts w:ascii="Arial" w:hAnsi="Arial" w:cs="Arial"/>
                    </w:rPr>
                  </w:pPr>
                  <w:r w:rsidRPr="00CE3AFC">
                    <w:rPr>
                      <w:rFonts w:ascii="Arial" w:hAnsi="Arial" w:cs="Arial"/>
                    </w:rPr>
                    <w:t>100% therapy offer (apart from those accessing therapeutic support off site e.g. CAMHs)</w:t>
                  </w:r>
                </w:p>
                <w:p w14:paraId="2DFA438C" w14:textId="77777777" w:rsidR="007A40A4" w:rsidRPr="00CE3AFC" w:rsidRDefault="007A40A4" w:rsidP="007A40A4">
                  <w:pPr>
                    <w:pStyle w:val="NoSpacing"/>
                    <w:numPr>
                      <w:ilvl w:val="0"/>
                      <w:numId w:val="23"/>
                    </w:numPr>
                    <w:ind w:left="360"/>
                    <w:rPr>
                      <w:rFonts w:ascii="Arial" w:hAnsi="Arial" w:cs="Arial"/>
                    </w:rPr>
                  </w:pPr>
                  <w:r w:rsidRPr="00CE3AFC">
                    <w:rPr>
                      <w:rFonts w:ascii="Arial" w:hAnsi="Arial" w:cs="Arial"/>
                    </w:rPr>
                    <w:t>Increase in SEMH data across the 5 identified development strands: Self-worth, Self-awareness, Relationships, Communication/Interaction and Problem Solving.</w:t>
                  </w:r>
                </w:p>
                <w:p w14:paraId="74FE2C38" w14:textId="77777777" w:rsidR="007A40A4" w:rsidRPr="00CE3AFC" w:rsidRDefault="007A40A4" w:rsidP="007A40A4">
                  <w:pPr>
                    <w:pStyle w:val="NoSpacing"/>
                    <w:numPr>
                      <w:ilvl w:val="0"/>
                      <w:numId w:val="23"/>
                    </w:numPr>
                    <w:ind w:left="360"/>
                    <w:rPr>
                      <w:rFonts w:ascii="Arial" w:hAnsi="Arial" w:cs="Arial"/>
                    </w:rPr>
                  </w:pPr>
                  <w:r w:rsidRPr="00CE3AFC">
                    <w:rPr>
                      <w:rFonts w:ascii="Arial" w:eastAsiaTheme="minorHAnsi" w:hAnsi="Arial" w:cs="Arial"/>
                      <w:color w:val="000000" w:themeColor="text1"/>
                    </w:rPr>
                    <w:t>On task behaviour to remain above 95%</w:t>
                  </w:r>
                </w:p>
                <w:p w14:paraId="55F362CB" w14:textId="77777777" w:rsidR="007A40A4" w:rsidRPr="00CE3AFC" w:rsidRDefault="007A40A4" w:rsidP="007A40A4">
                  <w:pPr>
                    <w:pStyle w:val="NoSpacing"/>
                    <w:numPr>
                      <w:ilvl w:val="0"/>
                      <w:numId w:val="23"/>
                    </w:numPr>
                    <w:ind w:left="360"/>
                    <w:rPr>
                      <w:rFonts w:ascii="Arial" w:hAnsi="Arial" w:cs="Arial"/>
                    </w:rPr>
                  </w:pPr>
                  <w:r w:rsidRPr="00CE3AFC">
                    <w:rPr>
                      <w:rFonts w:ascii="Arial" w:hAnsi="Arial" w:cs="Arial"/>
                    </w:rPr>
                    <w:lastRenderedPageBreak/>
                    <w:t>Mental Health Weeks</w:t>
                  </w:r>
                </w:p>
                <w:p w14:paraId="7521E8B9" w14:textId="77777777" w:rsidR="007A40A4" w:rsidRPr="00CE3AFC" w:rsidRDefault="007A40A4" w:rsidP="007A40A4">
                  <w:pPr>
                    <w:pStyle w:val="NoSpacing"/>
                    <w:numPr>
                      <w:ilvl w:val="0"/>
                      <w:numId w:val="23"/>
                    </w:numPr>
                    <w:ind w:left="360"/>
                    <w:rPr>
                      <w:rFonts w:ascii="Arial" w:hAnsi="Arial" w:cs="Arial"/>
                    </w:rPr>
                  </w:pPr>
                  <w:r w:rsidRPr="00CE3AFC">
                    <w:rPr>
                      <w:rFonts w:ascii="Arial" w:hAnsi="Arial" w:cs="Arial"/>
                    </w:rPr>
                    <w:t>Drop in sessions offered</w:t>
                  </w:r>
                </w:p>
                <w:p w14:paraId="30E9FF63" w14:textId="77777777" w:rsidR="007A40A4" w:rsidRPr="00CE3AFC" w:rsidRDefault="007A40A4" w:rsidP="007A40A4">
                  <w:pPr>
                    <w:pStyle w:val="NoSpacing"/>
                    <w:numPr>
                      <w:ilvl w:val="0"/>
                      <w:numId w:val="23"/>
                    </w:numPr>
                    <w:ind w:left="360"/>
                    <w:rPr>
                      <w:rFonts w:ascii="Arial" w:hAnsi="Arial" w:cs="Arial"/>
                    </w:rPr>
                  </w:pPr>
                  <w:r w:rsidRPr="00CE3AFC">
                    <w:rPr>
                      <w:rFonts w:ascii="Arial" w:hAnsi="Arial" w:cs="Arial"/>
                    </w:rPr>
                    <w:t>In class mental health interventions</w:t>
                  </w:r>
                </w:p>
                <w:p w14:paraId="1BF74E50" w14:textId="77777777" w:rsidR="007A40A4" w:rsidRPr="00CE3AFC" w:rsidRDefault="007A40A4" w:rsidP="007A40A4">
                  <w:pPr>
                    <w:pStyle w:val="NoSpacing"/>
                    <w:numPr>
                      <w:ilvl w:val="0"/>
                      <w:numId w:val="23"/>
                    </w:numPr>
                    <w:ind w:left="360"/>
                    <w:rPr>
                      <w:rFonts w:ascii="Arial" w:hAnsi="Arial" w:cs="Arial"/>
                    </w:rPr>
                  </w:pPr>
                  <w:r w:rsidRPr="00CE3AFC">
                    <w:rPr>
                      <w:rFonts w:ascii="Arial" w:hAnsi="Arial" w:cs="Arial"/>
                    </w:rPr>
                    <w:t>All therapists receive correct level of supervision to support own well-being.</w:t>
                  </w:r>
                </w:p>
              </w:tc>
              <w:tc>
                <w:tcPr>
                  <w:tcW w:w="2733" w:type="dxa"/>
                  <w:tcBorders>
                    <w:top w:val="single" w:sz="4" w:space="0" w:color="000000"/>
                    <w:left w:val="single" w:sz="4" w:space="0" w:color="000000"/>
                    <w:bottom w:val="single" w:sz="4" w:space="0" w:color="000000"/>
                    <w:right w:val="single" w:sz="4" w:space="0" w:color="000000"/>
                  </w:tcBorders>
                </w:tcPr>
                <w:p w14:paraId="1F2037A4" w14:textId="77777777" w:rsidR="00ED37C7" w:rsidRPr="00CE3AFC" w:rsidRDefault="00ED37C7" w:rsidP="00ED37C7">
                  <w:pPr>
                    <w:pStyle w:val="NoSpacing"/>
                    <w:numPr>
                      <w:ilvl w:val="0"/>
                      <w:numId w:val="23"/>
                    </w:numPr>
                    <w:ind w:left="417"/>
                    <w:rPr>
                      <w:rFonts w:ascii="Arial" w:hAnsi="Arial" w:cs="Arial"/>
                    </w:rPr>
                  </w:pPr>
                  <w:r w:rsidRPr="00CE3AFC">
                    <w:rPr>
                      <w:rFonts w:ascii="Arial" w:hAnsi="Arial" w:cs="Arial"/>
                    </w:rPr>
                    <w:lastRenderedPageBreak/>
                    <w:t>All pupils have access to a level of therapeutic support, either 1:1, drop in, or whole class session.</w:t>
                  </w:r>
                </w:p>
                <w:p w14:paraId="74991A46" w14:textId="77777777" w:rsidR="00ED37C7" w:rsidRPr="00CE3AFC" w:rsidRDefault="00ED37C7" w:rsidP="00ED37C7">
                  <w:pPr>
                    <w:pStyle w:val="NoSpacing"/>
                    <w:numPr>
                      <w:ilvl w:val="0"/>
                      <w:numId w:val="23"/>
                    </w:numPr>
                    <w:ind w:left="417"/>
                    <w:rPr>
                      <w:rFonts w:ascii="Arial" w:hAnsi="Arial" w:cs="Arial"/>
                    </w:rPr>
                  </w:pPr>
                  <w:r w:rsidRPr="00CE3AFC">
                    <w:rPr>
                      <w:rFonts w:ascii="Arial" w:hAnsi="Arial" w:cs="Arial"/>
                      <w:sz w:val="22"/>
                      <w:szCs w:val="22"/>
                    </w:rPr>
                    <w:t>On task behaviour remained above 95% at each half termly measured point.</w:t>
                  </w:r>
                </w:p>
                <w:p w14:paraId="31B6C560" w14:textId="3091D40F" w:rsidR="007A40A4" w:rsidRPr="00CE3AFC" w:rsidRDefault="00ED37C7" w:rsidP="00ED37C7">
                  <w:pPr>
                    <w:pStyle w:val="NoSpacing"/>
                    <w:numPr>
                      <w:ilvl w:val="0"/>
                      <w:numId w:val="23"/>
                    </w:numPr>
                    <w:ind w:left="417"/>
                    <w:rPr>
                      <w:rFonts w:ascii="Arial" w:hAnsi="Arial" w:cs="Arial"/>
                    </w:rPr>
                  </w:pPr>
                  <w:r w:rsidRPr="00CE3AFC">
                    <w:rPr>
                      <w:rFonts w:ascii="Arial" w:hAnsi="Arial" w:cs="Arial"/>
                    </w:rPr>
                    <w:t>Mental Health week held – and Mental Health remained a focus throughout the year.</w:t>
                  </w:r>
                </w:p>
              </w:tc>
            </w:tr>
            <w:tr w:rsidR="007A40A4" w:rsidRPr="00C55044" w14:paraId="63638394" w14:textId="77777777" w:rsidTr="00FB5568">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B58C6" w14:textId="69EC5993" w:rsidR="007A40A4" w:rsidRPr="00CE3AFC" w:rsidRDefault="007A40A4" w:rsidP="007A40A4">
                  <w:pPr>
                    <w:suppressAutoHyphens w:val="0"/>
                    <w:autoSpaceDN/>
                    <w:spacing w:after="200" w:line="276" w:lineRule="auto"/>
                    <w:rPr>
                      <w:rFonts w:eastAsiaTheme="minorHAnsi" w:cs="Arial"/>
                      <w:color w:val="000000" w:themeColor="text1"/>
                    </w:rPr>
                  </w:pPr>
                  <w:r w:rsidRPr="00CE3AFC">
                    <w:rPr>
                      <w:rFonts w:eastAsiaTheme="minorHAnsi" w:cs="Arial"/>
                      <w:color w:val="000000" w:themeColor="text1"/>
                    </w:rPr>
                    <w:t>BTA Midfield attendance to improve to 9</w:t>
                  </w:r>
                  <w:r w:rsidR="00CE3AFC" w:rsidRPr="00CE3AFC">
                    <w:rPr>
                      <w:rFonts w:eastAsiaTheme="minorHAnsi" w:cs="Arial"/>
                      <w:color w:val="000000" w:themeColor="text1"/>
                    </w:rPr>
                    <w:t>0</w:t>
                  </w:r>
                  <w:r w:rsidRPr="00CE3AFC">
                    <w:rPr>
                      <w:rFonts w:eastAsiaTheme="minorHAnsi" w:cs="Arial"/>
                      <w:color w:val="000000" w:themeColor="text1"/>
                    </w:rPr>
                    <w:t>%</w:t>
                  </w:r>
                  <w:r w:rsidR="00CE3AFC" w:rsidRPr="00CE3AFC">
                    <w:rPr>
                      <w:rFonts w:eastAsiaTheme="minorHAnsi" w:cs="Arial"/>
                      <w:color w:val="000000" w:themeColor="text1"/>
                    </w:rPr>
                    <w:t xml:space="preserve"> +</w:t>
                  </w:r>
                  <w:r w:rsidR="00E533D3">
                    <w:rPr>
                      <w:rFonts w:eastAsiaTheme="minorHAnsi" w:cs="Arial"/>
                      <w:color w:val="000000" w:themeColor="text1"/>
                    </w:rPr>
                    <w:t xml:space="preserve"> with an aspirational target of 95%</w:t>
                  </w:r>
                </w:p>
                <w:p w14:paraId="3B89A0FC" w14:textId="77777777" w:rsidR="007A40A4" w:rsidRPr="00CE3AFC" w:rsidRDefault="007A40A4" w:rsidP="007A40A4">
                  <w:pPr>
                    <w:pStyle w:val="TableRow"/>
                    <w:rPr>
                      <w:rFonts w:cs="Arial"/>
                      <w:color w:val="000000" w:themeColor="text1"/>
                    </w:rPr>
                  </w:pP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1C388" w14:textId="2A76A970" w:rsidR="007A40A4" w:rsidRPr="008567E4" w:rsidRDefault="007A40A4" w:rsidP="007A40A4">
                  <w:pPr>
                    <w:pStyle w:val="ListParagraph"/>
                    <w:numPr>
                      <w:ilvl w:val="0"/>
                      <w:numId w:val="28"/>
                    </w:numPr>
                    <w:suppressAutoHyphens w:val="0"/>
                    <w:autoSpaceDE w:val="0"/>
                    <w:adjustRightInd w:val="0"/>
                    <w:spacing w:after="0" w:line="276" w:lineRule="auto"/>
                    <w:ind w:left="360"/>
                    <w:rPr>
                      <w:rFonts w:eastAsiaTheme="minorHAnsi" w:cs="Arial"/>
                      <w:color w:val="000000" w:themeColor="text1"/>
                    </w:rPr>
                  </w:pPr>
                  <w:r w:rsidRPr="008567E4">
                    <w:rPr>
                      <w:rFonts w:eastAsiaTheme="minorHAnsi" w:cs="Arial"/>
                      <w:color w:val="000000" w:themeColor="text1"/>
                    </w:rPr>
                    <w:t>Pupil attendance to increase to 9</w:t>
                  </w:r>
                  <w:r w:rsidR="00CE3AFC" w:rsidRPr="008567E4">
                    <w:rPr>
                      <w:rFonts w:eastAsiaTheme="minorHAnsi" w:cs="Arial"/>
                      <w:color w:val="000000" w:themeColor="text1"/>
                    </w:rPr>
                    <w:t>0</w:t>
                  </w:r>
                  <w:r w:rsidRPr="008567E4">
                    <w:rPr>
                      <w:rFonts w:eastAsiaTheme="minorHAnsi" w:cs="Arial"/>
                      <w:color w:val="000000" w:themeColor="text1"/>
                    </w:rPr>
                    <w:t>%</w:t>
                  </w:r>
                  <w:r w:rsidR="00CE3AFC" w:rsidRPr="008567E4">
                    <w:rPr>
                      <w:rFonts w:eastAsiaTheme="minorHAnsi" w:cs="Arial"/>
                      <w:color w:val="000000" w:themeColor="text1"/>
                    </w:rPr>
                    <w:t>+</w:t>
                  </w:r>
                </w:p>
                <w:p w14:paraId="3AE70608" w14:textId="77777777" w:rsidR="007A40A4" w:rsidRPr="008567E4" w:rsidRDefault="007A40A4" w:rsidP="007A40A4">
                  <w:pPr>
                    <w:pStyle w:val="ListParagraph"/>
                    <w:numPr>
                      <w:ilvl w:val="0"/>
                      <w:numId w:val="28"/>
                    </w:numPr>
                    <w:suppressAutoHyphens w:val="0"/>
                    <w:autoSpaceDE w:val="0"/>
                    <w:adjustRightInd w:val="0"/>
                    <w:spacing w:after="0" w:line="276" w:lineRule="auto"/>
                    <w:ind w:left="360"/>
                    <w:rPr>
                      <w:rFonts w:eastAsiaTheme="minorHAnsi" w:cs="Arial"/>
                      <w:color w:val="000000" w:themeColor="text1"/>
                    </w:rPr>
                  </w:pPr>
                  <w:r w:rsidRPr="008567E4">
                    <w:rPr>
                      <w:rFonts w:eastAsiaTheme="minorHAnsi" w:cs="Arial"/>
                      <w:color w:val="000000" w:themeColor="text1"/>
                    </w:rPr>
                    <w:t>Where pupil attendance prior to joining BTA was low, for this to have improved significantly and is rising towards national averages.</w:t>
                  </w:r>
                </w:p>
              </w:tc>
              <w:tc>
                <w:tcPr>
                  <w:tcW w:w="2733" w:type="dxa"/>
                  <w:tcBorders>
                    <w:top w:val="single" w:sz="4" w:space="0" w:color="000000"/>
                    <w:left w:val="single" w:sz="4" w:space="0" w:color="000000"/>
                    <w:bottom w:val="single" w:sz="4" w:space="0" w:color="000000"/>
                    <w:right w:val="single" w:sz="4" w:space="0" w:color="000000"/>
                  </w:tcBorders>
                </w:tcPr>
                <w:p w14:paraId="73829E60" w14:textId="52398930" w:rsidR="008567E4" w:rsidRPr="008567E4" w:rsidRDefault="00ED37C7" w:rsidP="008567E4">
                  <w:pPr>
                    <w:pStyle w:val="ListParagraph"/>
                    <w:numPr>
                      <w:ilvl w:val="0"/>
                      <w:numId w:val="28"/>
                    </w:numPr>
                    <w:ind w:left="417"/>
                    <w:rPr>
                      <w:rFonts w:cs="Arial"/>
                      <w:bCs/>
                      <w:color w:val="auto"/>
                      <w:sz w:val="22"/>
                      <w:szCs w:val="22"/>
                      <w:lang w:val="en-US" w:eastAsia="en-US"/>
                    </w:rPr>
                  </w:pPr>
                  <w:r w:rsidRPr="008567E4">
                    <w:rPr>
                      <w:rFonts w:eastAsiaTheme="minorHAnsi" w:cs="Arial"/>
                      <w:color w:val="auto"/>
                      <w:sz w:val="22"/>
                      <w:szCs w:val="22"/>
                    </w:rPr>
                    <w:t xml:space="preserve">Attendance </w:t>
                  </w:r>
                  <w:r w:rsidR="008567E4" w:rsidRPr="008567E4">
                    <w:rPr>
                      <w:rFonts w:eastAsiaTheme="minorHAnsi" w:cs="Arial"/>
                      <w:color w:val="auto"/>
                      <w:sz w:val="22"/>
                      <w:szCs w:val="22"/>
                    </w:rPr>
                    <w:t>from 2022/23 to 2023/4 was</w:t>
                  </w:r>
                  <w:r w:rsidR="008567E4" w:rsidRPr="008567E4">
                    <w:rPr>
                      <w:rFonts w:cs="Arial"/>
                      <w:bCs/>
                      <w:color w:val="auto"/>
                      <w:sz w:val="22"/>
                      <w:szCs w:val="22"/>
                      <w:lang w:val="en-US" w:eastAsia="en-US"/>
                    </w:rPr>
                    <w:t xml:space="preserve"> 88.9</w:t>
                  </w:r>
                  <w:r w:rsidR="008567E4" w:rsidRPr="008567E4">
                    <w:rPr>
                      <w:rFonts w:cs="Arial"/>
                      <w:bCs/>
                      <w:color w:val="auto"/>
                      <w:sz w:val="22"/>
                      <w:szCs w:val="22"/>
                      <w:lang w:val="en-US" w:eastAsia="en-US"/>
                    </w:rPr>
                    <w:t>%</w:t>
                  </w:r>
                  <w:r w:rsidR="008567E4" w:rsidRPr="008567E4">
                    <w:rPr>
                      <w:rFonts w:cs="Arial"/>
                      <w:bCs/>
                      <w:color w:val="auto"/>
                      <w:sz w:val="22"/>
                      <w:szCs w:val="22"/>
                      <w:lang w:val="en-US" w:eastAsia="en-US"/>
                    </w:rPr>
                    <w:t xml:space="preserve"> </w:t>
                  </w:r>
                  <w:r w:rsidR="008567E4" w:rsidRPr="008567E4">
                    <w:rPr>
                      <w:rFonts w:cs="Arial"/>
                      <w:bCs/>
                      <w:color w:val="auto"/>
                      <w:sz w:val="22"/>
                      <w:szCs w:val="22"/>
                      <w:lang w:val="en-US" w:eastAsia="en-US"/>
                    </w:rPr>
                    <w:t xml:space="preserve">to </w:t>
                  </w:r>
                  <w:r w:rsidR="008567E4" w:rsidRPr="008567E4">
                    <w:rPr>
                      <w:rFonts w:cs="Arial"/>
                      <w:bCs/>
                      <w:color w:val="auto"/>
                      <w:sz w:val="22"/>
                      <w:szCs w:val="22"/>
                      <w:lang w:val="en-US" w:eastAsia="en-US"/>
                    </w:rPr>
                    <w:t>88.3%</w:t>
                  </w:r>
                  <w:r w:rsidR="008567E4" w:rsidRPr="008567E4">
                    <w:rPr>
                      <w:rFonts w:cs="Arial"/>
                      <w:bCs/>
                      <w:color w:val="auto"/>
                      <w:sz w:val="22"/>
                      <w:szCs w:val="22"/>
                      <w:lang w:val="en-US" w:eastAsia="en-US"/>
                    </w:rPr>
                    <w:t xml:space="preserve"> so no real significant impact either way.</w:t>
                  </w:r>
                </w:p>
                <w:p w14:paraId="46486BFC" w14:textId="5AF05384" w:rsidR="007A40A4" w:rsidRPr="008567E4" w:rsidRDefault="00ED37C7" w:rsidP="00ED37C7">
                  <w:pPr>
                    <w:pStyle w:val="ListParagraph"/>
                    <w:numPr>
                      <w:ilvl w:val="0"/>
                      <w:numId w:val="28"/>
                    </w:numPr>
                    <w:suppressAutoHyphens w:val="0"/>
                    <w:autoSpaceDE w:val="0"/>
                    <w:adjustRightInd w:val="0"/>
                    <w:spacing w:after="0" w:line="276" w:lineRule="auto"/>
                    <w:ind w:left="417"/>
                    <w:rPr>
                      <w:rFonts w:eastAsiaTheme="minorHAnsi" w:cs="Arial"/>
                      <w:color w:val="000000" w:themeColor="text1"/>
                      <w:sz w:val="22"/>
                      <w:szCs w:val="22"/>
                    </w:rPr>
                  </w:pPr>
                  <w:r w:rsidRPr="008567E4">
                    <w:rPr>
                      <w:rFonts w:eastAsiaTheme="minorHAnsi" w:cs="Arial"/>
                      <w:color w:val="auto"/>
                      <w:sz w:val="22"/>
                      <w:szCs w:val="22"/>
                    </w:rPr>
                    <w:t>Attendance</w:t>
                  </w:r>
                  <w:r w:rsidR="008567E4" w:rsidRPr="008567E4">
                    <w:rPr>
                      <w:rFonts w:eastAsiaTheme="minorHAnsi" w:cs="Arial"/>
                      <w:color w:val="auto"/>
                      <w:sz w:val="22"/>
                      <w:szCs w:val="22"/>
                    </w:rPr>
                    <w:t xml:space="preserve"> continued to be</w:t>
                  </w:r>
                  <w:r w:rsidRPr="008567E4">
                    <w:rPr>
                      <w:rFonts w:eastAsiaTheme="minorHAnsi" w:cs="Arial"/>
                      <w:color w:val="auto"/>
                      <w:sz w:val="22"/>
                      <w:szCs w:val="22"/>
                    </w:rPr>
                    <w:t xml:space="preserve"> significantly impacted on by minority of pupils who were unable to attend due to Social Care </w:t>
                  </w:r>
                  <w:r w:rsidR="008567E4" w:rsidRPr="008567E4">
                    <w:rPr>
                      <w:rFonts w:eastAsiaTheme="minorHAnsi" w:cs="Arial"/>
                      <w:color w:val="auto"/>
                      <w:sz w:val="22"/>
                      <w:szCs w:val="22"/>
                    </w:rPr>
                    <w:t>or transport issues</w:t>
                  </w:r>
                  <w:r w:rsidRPr="008567E4">
                    <w:rPr>
                      <w:rFonts w:eastAsiaTheme="minorHAnsi" w:cs="Arial"/>
                      <w:color w:val="auto"/>
                      <w:sz w:val="22"/>
                      <w:szCs w:val="22"/>
                    </w:rPr>
                    <w:t>.</w:t>
                  </w:r>
                </w:p>
              </w:tc>
            </w:tr>
            <w:tr w:rsidR="007A40A4" w:rsidRPr="00C55044" w14:paraId="6D7D9E83" w14:textId="77777777" w:rsidTr="007C20E3">
              <w:trPr>
                <w:trHeight w:val="231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BA738" w14:textId="77777777" w:rsidR="007A40A4" w:rsidRPr="00CE3AFC" w:rsidRDefault="007A40A4" w:rsidP="007A40A4">
                  <w:pPr>
                    <w:suppressAutoHyphens w:val="0"/>
                    <w:autoSpaceDN/>
                    <w:spacing w:after="200" w:line="276" w:lineRule="auto"/>
                    <w:rPr>
                      <w:rFonts w:eastAsiaTheme="minorHAnsi" w:cs="Arial"/>
                      <w:color w:val="000000" w:themeColor="text1"/>
                    </w:rPr>
                  </w:pPr>
                  <w:r w:rsidRPr="00CE3AFC">
                    <w:rPr>
                      <w:rFonts w:eastAsiaTheme="minorHAnsi" w:cs="Arial"/>
                      <w:color w:val="000000" w:themeColor="text1"/>
                    </w:rPr>
                    <w:t xml:space="preserve">On task behaviour to remain above 95% </w:t>
                  </w:r>
                </w:p>
                <w:p w14:paraId="690B031B" w14:textId="77777777" w:rsidR="007A40A4" w:rsidRPr="00CE3AFC" w:rsidRDefault="007A40A4" w:rsidP="007A40A4">
                  <w:pPr>
                    <w:pStyle w:val="TableRow"/>
                    <w:rPr>
                      <w:rFonts w:cs="Arial"/>
                    </w:rPr>
                  </w:pPr>
                </w:p>
              </w:tc>
              <w:tc>
                <w:tcPr>
                  <w:tcW w:w="3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C53D1" w14:textId="6EC72EEF" w:rsidR="007A40A4" w:rsidRPr="007C20E3" w:rsidRDefault="007A40A4" w:rsidP="007C20E3">
                  <w:pPr>
                    <w:pStyle w:val="ListParagraph"/>
                    <w:numPr>
                      <w:ilvl w:val="0"/>
                      <w:numId w:val="28"/>
                    </w:numPr>
                    <w:suppressAutoHyphens w:val="0"/>
                    <w:autoSpaceDE w:val="0"/>
                    <w:adjustRightInd w:val="0"/>
                    <w:spacing w:after="0" w:line="276" w:lineRule="auto"/>
                    <w:ind w:left="360"/>
                    <w:rPr>
                      <w:rFonts w:eastAsiaTheme="minorHAnsi" w:cs="Arial"/>
                    </w:rPr>
                  </w:pPr>
                  <w:r w:rsidRPr="005A607D">
                    <w:rPr>
                      <w:rFonts w:eastAsiaTheme="minorHAnsi" w:cs="Arial"/>
                    </w:rPr>
                    <w:t>Improved behaviour – reduction in time, number of pupils accessing interventions for behaviour. On task behaviour remains above 95% average.</w:t>
                  </w:r>
                </w:p>
              </w:tc>
              <w:tc>
                <w:tcPr>
                  <w:tcW w:w="2733" w:type="dxa"/>
                  <w:tcBorders>
                    <w:top w:val="single" w:sz="4" w:space="0" w:color="000000"/>
                    <w:left w:val="single" w:sz="4" w:space="0" w:color="000000"/>
                    <w:bottom w:val="single" w:sz="4" w:space="0" w:color="000000"/>
                    <w:right w:val="single" w:sz="4" w:space="0" w:color="000000"/>
                  </w:tcBorders>
                </w:tcPr>
                <w:p w14:paraId="641DFCF1" w14:textId="79DABC66" w:rsidR="007A40A4" w:rsidRPr="005A607D" w:rsidRDefault="00ED37C7" w:rsidP="00ED37C7">
                  <w:pPr>
                    <w:pStyle w:val="ListParagraph"/>
                    <w:numPr>
                      <w:ilvl w:val="0"/>
                      <w:numId w:val="28"/>
                    </w:numPr>
                    <w:suppressAutoHyphens w:val="0"/>
                    <w:autoSpaceDE w:val="0"/>
                    <w:adjustRightInd w:val="0"/>
                    <w:spacing w:after="0" w:line="276" w:lineRule="auto"/>
                    <w:ind w:left="417"/>
                    <w:rPr>
                      <w:rFonts w:eastAsiaTheme="minorHAnsi" w:cs="Arial"/>
                    </w:rPr>
                  </w:pPr>
                  <w:r w:rsidRPr="005A607D">
                    <w:rPr>
                      <w:rFonts w:eastAsiaTheme="minorHAnsi" w:cs="Arial"/>
                      <w:sz w:val="22"/>
                      <w:szCs w:val="22"/>
                    </w:rPr>
                    <w:t>The average on task behaviour for pupils across the school was 97.</w:t>
                  </w:r>
                  <w:r w:rsidR="005A607D" w:rsidRPr="005A607D">
                    <w:rPr>
                      <w:rFonts w:eastAsiaTheme="minorHAnsi" w:cs="Arial"/>
                      <w:sz w:val="22"/>
                      <w:szCs w:val="22"/>
                    </w:rPr>
                    <w:t>91</w:t>
                  </w:r>
                  <w:r w:rsidRPr="005A607D">
                    <w:rPr>
                      <w:rFonts w:eastAsiaTheme="minorHAnsi" w:cs="Arial"/>
                      <w:sz w:val="22"/>
                      <w:szCs w:val="22"/>
                    </w:rPr>
                    <w:t xml:space="preserve">%. </w:t>
                  </w:r>
                </w:p>
              </w:tc>
            </w:tr>
            <w:tr w:rsidR="007A40A4" w:rsidRPr="00C55044" w14:paraId="41CC6AA5" w14:textId="77777777" w:rsidTr="00FB5568">
              <w:trPr>
                <w:trHeight w:val="1124"/>
              </w:trPr>
              <w:tc>
                <w:tcPr>
                  <w:tcW w:w="341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736F630" w14:textId="77777777" w:rsidR="007A40A4" w:rsidRPr="00CE3AFC" w:rsidRDefault="007A40A4" w:rsidP="007A40A4">
                  <w:pPr>
                    <w:pStyle w:val="NoSpacing"/>
                    <w:rPr>
                      <w:rFonts w:ascii="Arial" w:hAnsi="Arial" w:cs="Arial"/>
                    </w:rPr>
                  </w:pPr>
                  <w:r w:rsidRPr="00CE3AFC">
                    <w:rPr>
                      <w:rFonts w:ascii="Arial" w:hAnsi="Arial" w:cs="Arial"/>
                    </w:rPr>
                    <w:t xml:space="preserve">To provide opportunities to all pupils from disadvantage families/ backgrounds with similar enrichment opportunities as their peers.  </w:t>
                  </w:r>
                </w:p>
                <w:p w14:paraId="628F46CF" w14:textId="77777777" w:rsidR="007A40A4" w:rsidRPr="00CE3AFC" w:rsidRDefault="007A40A4" w:rsidP="007A40A4">
                  <w:pPr>
                    <w:pStyle w:val="NoSpacing"/>
                    <w:rPr>
                      <w:rFonts w:ascii="Arial" w:eastAsiaTheme="minorEastAsia" w:hAnsi="Arial" w:cs="Arial"/>
                      <w:lang w:val="en-US"/>
                    </w:rPr>
                  </w:pPr>
                </w:p>
                <w:p w14:paraId="2D9C55F5" w14:textId="77777777" w:rsidR="007A40A4" w:rsidRPr="00CE3AFC" w:rsidRDefault="007A40A4" w:rsidP="007A40A4">
                  <w:pPr>
                    <w:pStyle w:val="NoSpacing"/>
                    <w:rPr>
                      <w:rFonts w:ascii="Arial" w:eastAsiaTheme="minorEastAsia" w:hAnsi="Arial" w:cs="Arial"/>
                      <w:lang w:val="en-US"/>
                    </w:rPr>
                  </w:pPr>
                </w:p>
                <w:p w14:paraId="619A5AEA" w14:textId="77777777" w:rsidR="007A40A4" w:rsidRPr="00CE3AFC" w:rsidRDefault="007A40A4" w:rsidP="007A40A4">
                  <w:pPr>
                    <w:pStyle w:val="TableRow"/>
                    <w:ind w:left="0"/>
                    <w:rPr>
                      <w:rFonts w:cs="Arial"/>
                    </w:rPr>
                  </w:pPr>
                </w:p>
              </w:tc>
              <w:tc>
                <w:tcPr>
                  <w:tcW w:w="334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621D4EC" w14:textId="2FE9CB45" w:rsidR="007A40A4" w:rsidRPr="00CE3AFC" w:rsidRDefault="00BF0B48" w:rsidP="007A40A4">
                  <w:pPr>
                    <w:pStyle w:val="ListParagraph"/>
                    <w:numPr>
                      <w:ilvl w:val="0"/>
                      <w:numId w:val="22"/>
                    </w:numPr>
                    <w:suppressAutoHyphens w:val="0"/>
                    <w:autoSpaceDN/>
                    <w:spacing w:after="200" w:line="276" w:lineRule="auto"/>
                    <w:ind w:left="360"/>
                    <w:rPr>
                      <w:rFonts w:cs="Arial"/>
                    </w:rPr>
                  </w:pPr>
                  <w:r w:rsidRPr="006E52A4">
                    <w:rPr>
                      <w:rFonts w:cs="Arial"/>
                    </w:rPr>
                    <w:t xml:space="preserve">100% of pupils to have had opportunity to attend educational visits or participated in wider educational experience e.g. </w:t>
                  </w:r>
                  <w:r>
                    <w:rPr>
                      <w:rFonts w:cs="Arial"/>
                    </w:rPr>
                    <w:t>Museums</w:t>
                  </w:r>
                  <w:r w:rsidRPr="006E52A4">
                    <w:rPr>
                      <w:rFonts w:cs="Arial"/>
                    </w:rPr>
                    <w:t>,</w:t>
                  </w:r>
                  <w:r>
                    <w:rPr>
                      <w:rFonts w:cs="Arial"/>
                    </w:rPr>
                    <w:t xml:space="preserve"> Galleries Places of Heritage</w:t>
                  </w:r>
                  <w:r w:rsidRPr="006E52A4">
                    <w:rPr>
                      <w:rFonts w:cs="Arial"/>
                    </w:rPr>
                    <w:t xml:space="preserve"> </w:t>
                  </w:r>
                  <w:r>
                    <w:rPr>
                      <w:rFonts w:cs="Arial"/>
                    </w:rPr>
                    <w:t>or Worship,</w:t>
                  </w:r>
                  <w:r w:rsidRPr="006E52A4">
                    <w:rPr>
                      <w:rFonts w:cs="Arial"/>
                    </w:rPr>
                    <w:t xml:space="preserve"> Impact or Carers Day</w:t>
                  </w:r>
                  <w:r>
                    <w:rPr>
                      <w:rFonts w:cs="Arial"/>
                    </w:rPr>
                    <w:t>.</w:t>
                  </w:r>
                </w:p>
              </w:tc>
              <w:tc>
                <w:tcPr>
                  <w:tcW w:w="2733" w:type="dxa"/>
                  <w:tcBorders>
                    <w:top w:val="single" w:sz="4" w:space="0" w:color="000000"/>
                    <w:left w:val="single" w:sz="4" w:space="0" w:color="000000"/>
                    <w:bottom w:val="single" w:sz="4" w:space="0" w:color="auto"/>
                    <w:right w:val="single" w:sz="4" w:space="0" w:color="000000"/>
                  </w:tcBorders>
                </w:tcPr>
                <w:p w14:paraId="6DFA98FF" w14:textId="3333F8CA" w:rsidR="007A40A4" w:rsidRPr="00CE3AFC" w:rsidRDefault="00CE3AFC" w:rsidP="00ED37C7">
                  <w:pPr>
                    <w:pStyle w:val="ListParagraph"/>
                    <w:numPr>
                      <w:ilvl w:val="0"/>
                      <w:numId w:val="25"/>
                    </w:numPr>
                    <w:suppressAutoHyphens w:val="0"/>
                    <w:autoSpaceDN/>
                    <w:spacing w:after="200" w:line="276" w:lineRule="auto"/>
                    <w:ind w:left="417"/>
                    <w:rPr>
                      <w:rFonts w:cs="Arial"/>
                      <w:sz w:val="22"/>
                      <w:szCs w:val="22"/>
                    </w:rPr>
                  </w:pPr>
                  <w:r w:rsidRPr="00CE3AFC">
                    <w:rPr>
                      <w:rFonts w:cs="Arial"/>
                      <w:sz w:val="22"/>
                      <w:szCs w:val="22"/>
                    </w:rPr>
                    <w:t xml:space="preserve">All pupils have had the opportunity to participate in ‘in school activities’– </w:t>
                  </w:r>
                  <w:r w:rsidRPr="005A607D">
                    <w:rPr>
                      <w:rFonts w:cs="Arial"/>
                      <w:color w:val="auto"/>
                      <w:sz w:val="22"/>
                      <w:szCs w:val="22"/>
                    </w:rPr>
                    <w:t>such</w:t>
                  </w:r>
                  <w:r w:rsidRPr="00CE3AFC">
                    <w:rPr>
                      <w:rFonts w:cs="Arial"/>
                      <w:sz w:val="22"/>
                      <w:szCs w:val="22"/>
                    </w:rPr>
                    <w:t xml:space="preserve"> as ‘Silly Science Show’ and Carers Day – All classes have attended educationally appropriate visits that have included trips to the Dover Castle, Farm, Zoo etc.</w:t>
                  </w:r>
                </w:p>
              </w:tc>
            </w:tr>
            <w:tr w:rsidR="007A40A4" w:rsidRPr="006E52A4" w14:paraId="348826B4" w14:textId="77777777" w:rsidTr="00FB5568">
              <w:trPr>
                <w:trHeight w:val="1110"/>
              </w:trPr>
              <w:tc>
                <w:tcPr>
                  <w:tcW w:w="341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40718" w14:textId="77777777" w:rsidR="007A40A4" w:rsidRPr="00BF0B48" w:rsidRDefault="007A40A4" w:rsidP="007A40A4">
                  <w:pPr>
                    <w:pStyle w:val="NoSpacing"/>
                    <w:rPr>
                      <w:rFonts w:ascii="Arial" w:eastAsiaTheme="minorEastAsia" w:hAnsi="Arial" w:cs="Arial"/>
                      <w:lang w:val="en-US"/>
                    </w:rPr>
                  </w:pPr>
                  <w:r w:rsidRPr="00BF0B48">
                    <w:rPr>
                      <w:rFonts w:ascii="Arial" w:eastAsiaTheme="minorEastAsia" w:hAnsi="Arial" w:cs="Arial"/>
                      <w:lang w:val="en-US"/>
                    </w:rPr>
                    <w:t>All pupils are supported with their social and emotional wellbeing so that they are able to make better choices with their own behaviour, feel safe, settled and supported allowing them greater access to their academic studies.</w:t>
                  </w:r>
                </w:p>
                <w:p w14:paraId="333104AD" w14:textId="77777777" w:rsidR="007A40A4" w:rsidRPr="00C55044" w:rsidRDefault="007A40A4" w:rsidP="007A40A4">
                  <w:pPr>
                    <w:pStyle w:val="NoSpacing"/>
                    <w:rPr>
                      <w:rFonts w:ascii="Arial" w:hAnsi="Arial" w:cs="Arial"/>
                      <w:highlight w:val="yellow"/>
                    </w:rPr>
                  </w:pPr>
                  <w:r w:rsidRPr="00BF0B48">
                    <w:rPr>
                      <w:rFonts w:ascii="Arial" w:hAnsi="Arial" w:cs="Arial"/>
                    </w:rPr>
                    <w:lastRenderedPageBreak/>
                    <w:t>Pupils to have opportunities to develop their independence and risk taking skills and develop social interaction skills.</w:t>
                  </w:r>
                </w:p>
              </w:tc>
              <w:tc>
                <w:tcPr>
                  <w:tcW w:w="334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D3C55" w14:textId="77777777" w:rsidR="007A40A4" w:rsidRPr="007C20E3" w:rsidRDefault="007A40A4" w:rsidP="007A40A4">
                  <w:pPr>
                    <w:pStyle w:val="NoSpacing"/>
                    <w:numPr>
                      <w:ilvl w:val="0"/>
                      <w:numId w:val="22"/>
                    </w:numPr>
                    <w:ind w:left="324"/>
                    <w:rPr>
                      <w:rFonts w:ascii="Arial" w:hAnsi="Arial" w:cs="Arial"/>
                    </w:rPr>
                  </w:pPr>
                  <w:r w:rsidRPr="007C20E3">
                    <w:rPr>
                      <w:rFonts w:ascii="Arial" w:hAnsi="Arial" w:cs="Arial"/>
                    </w:rPr>
                    <w:lastRenderedPageBreak/>
                    <w:t>Increase in SEMH data across the 5 identified development strands: Self-worth, Self-awareness, Relationships, Communication/Interaction and Problem Solving.</w:t>
                  </w:r>
                </w:p>
                <w:p w14:paraId="175080C4" w14:textId="77777777" w:rsidR="007A40A4" w:rsidRPr="007C20E3" w:rsidRDefault="007A40A4" w:rsidP="007A40A4">
                  <w:pPr>
                    <w:pStyle w:val="NoSpacing"/>
                    <w:numPr>
                      <w:ilvl w:val="0"/>
                      <w:numId w:val="22"/>
                    </w:numPr>
                    <w:ind w:left="324"/>
                    <w:rPr>
                      <w:rFonts w:ascii="Arial" w:hAnsi="Arial" w:cs="Arial"/>
                    </w:rPr>
                  </w:pPr>
                  <w:r w:rsidRPr="007C20E3">
                    <w:rPr>
                      <w:rFonts w:ascii="Arial" w:eastAsiaTheme="minorHAnsi" w:hAnsi="Arial" w:cs="Arial"/>
                      <w:color w:val="000000" w:themeColor="text1"/>
                    </w:rPr>
                    <w:lastRenderedPageBreak/>
                    <w:t>On task behaviour to remain above 95%</w:t>
                  </w:r>
                </w:p>
                <w:p w14:paraId="0668AAA9" w14:textId="77777777" w:rsidR="007A40A4" w:rsidRPr="007C20E3" w:rsidRDefault="007A40A4" w:rsidP="007A40A4">
                  <w:pPr>
                    <w:autoSpaceDN/>
                    <w:spacing w:after="200" w:line="276" w:lineRule="auto"/>
                    <w:rPr>
                      <w:rFonts w:cs="Arial"/>
                    </w:rPr>
                  </w:pPr>
                </w:p>
              </w:tc>
              <w:tc>
                <w:tcPr>
                  <w:tcW w:w="2733" w:type="dxa"/>
                  <w:tcBorders>
                    <w:top w:val="single" w:sz="4" w:space="0" w:color="auto"/>
                    <w:left w:val="single" w:sz="4" w:space="0" w:color="000000"/>
                    <w:bottom w:val="single" w:sz="4" w:space="0" w:color="000000"/>
                    <w:right w:val="single" w:sz="4" w:space="0" w:color="000000"/>
                  </w:tcBorders>
                </w:tcPr>
                <w:p w14:paraId="559E49F5" w14:textId="2C67FABC" w:rsidR="007A40A4" w:rsidRPr="007C20E3" w:rsidRDefault="00ED37C7" w:rsidP="00ED37C7">
                  <w:pPr>
                    <w:pStyle w:val="NoSpacing"/>
                    <w:numPr>
                      <w:ilvl w:val="0"/>
                      <w:numId w:val="22"/>
                    </w:numPr>
                    <w:ind w:left="417"/>
                    <w:rPr>
                      <w:rFonts w:ascii="Arial" w:hAnsi="Arial" w:cs="Arial"/>
                    </w:rPr>
                  </w:pPr>
                  <w:r w:rsidRPr="007C20E3">
                    <w:rPr>
                      <w:rFonts w:ascii="Arial" w:hAnsi="Arial" w:cs="Arial"/>
                    </w:rPr>
                    <w:lastRenderedPageBreak/>
                    <w:t>On task behaviour remained above 95% at each half termly measured point.</w:t>
                  </w:r>
                </w:p>
              </w:tc>
            </w:tr>
          </w:tbl>
          <w:p w14:paraId="2A7D5546" w14:textId="7E955623" w:rsidR="008E7081" w:rsidRPr="006E52A4" w:rsidRDefault="008E7081">
            <w:pPr>
              <w:rPr>
                <w:rFonts w:cs="Arial"/>
                <w:i/>
                <w:iCs/>
              </w:rPr>
            </w:pPr>
          </w:p>
        </w:tc>
      </w:tr>
    </w:tbl>
    <w:p w14:paraId="4D62DA87" w14:textId="77777777" w:rsidR="006E52A4" w:rsidRDefault="006E52A4">
      <w:pPr>
        <w:pStyle w:val="Heading2"/>
        <w:spacing w:before="600"/>
        <w:rPr>
          <w:rFonts w:cs="Arial"/>
          <w:sz w:val="24"/>
          <w:szCs w:val="24"/>
        </w:rPr>
      </w:pPr>
    </w:p>
    <w:p w14:paraId="23A0350A" w14:textId="77777777" w:rsidR="006E52A4" w:rsidRDefault="006E52A4" w:rsidP="006E52A4"/>
    <w:p w14:paraId="541F7A40" w14:textId="77777777" w:rsidR="006E52A4" w:rsidRDefault="006E52A4" w:rsidP="006E52A4"/>
    <w:p w14:paraId="7A441709" w14:textId="77777777" w:rsidR="008556AD" w:rsidRDefault="008556AD" w:rsidP="006E52A4"/>
    <w:p w14:paraId="2A7D5560" w14:textId="77777777" w:rsidR="00E66558" w:rsidRPr="006E52A4" w:rsidRDefault="009D71E8">
      <w:pPr>
        <w:pStyle w:val="Heading1"/>
        <w:rPr>
          <w:rFonts w:cs="Arial"/>
          <w:sz w:val="24"/>
        </w:rPr>
      </w:pPr>
      <w:r w:rsidRPr="006E52A4">
        <w:rPr>
          <w:rFonts w:cs="Arial"/>
          <w:sz w:val="24"/>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6E52A4"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Pr="006E52A4" w:rsidRDefault="009D71E8">
            <w:pPr>
              <w:spacing w:before="120" w:after="120"/>
              <w:rPr>
                <w:rFonts w:cs="Arial"/>
                <w:i/>
                <w:iCs/>
              </w:rPr>
            </w:pPr>
            <w:r w:rsidRPr="006E52A4">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Pr="006E52A4" w:rsidRDefault="00E66558">
            <w:pPr>
              <w:spacing w:before="120" w:after="120"/>
              <w:rPr>
                <w:rFonts w:cs="Arial"/>
                <w:i/>
                <w:iCs/>
              </w:rPr>
            </w:pPr>
          </w:p>
        </w:tc>
      </w:tr>
      <w:bookmarkEnd w:id="14"/>
      <w:bookmarkEnd w:id="15"/>
      <w:bookmarkEnd w:id="16"/>
    </w:tbl>
    <w:p w14:paraId="2A7D5564" w14:textId="77777777" w:rsidR="00E66558" w:rsidRPr="006E52A4" w:rsidRDefault="00E66558">
      <w:pPr>
        <w:rPr>
          <w:rFonts w:cs="Arial"/>
        </w:rPr>
      </w:pPr>
    </w:p>
    <w:sectPr w:rsidR="00E66558" w:rsidRPr="006E52A4">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46CCA" w14:textId="77777777" w:rsidR="002B7AAA" w:rsidRDefault="002B7AAA">
      <w:pPr>
        <w:spacing w:after="0" w:line="240" w:lineRule="auto"/>
      </w:pPr>
      <w:r>
        <w:separator/>
      </w:r>
    </w:p>
  </w:endnote>
  <w:endnote w:type="continuationSeparator" w:id="0">
    <w:p w14:paraId="03DD72A0" w14:textId="77777777" w:rsidR="002B7AAA" w:rsidRDefault="002B7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6E67E5CA" w:rsidR="005E28A4" w:rsidRDefault="009D71E8">
    <w:pPr>
      <w:pStyle w:val="Footer"/>
      <w:ind w:firstLine="4513"/>
    </w:pPr>
    <w:r>
      <w:fldChar w:fldCharType="begin"/>
    </w:r>
    <w:r>
      <w:instrText xml:space="preserve"> PAGE </w:instrText>
    </w:r>
    <w:r>
      <w:fldChar w:fldCharType="separate"/>
    </w:r>
    <w:r w:rsidR="00251C7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15F5C" w14:textId="77777777" w:rsidR="002B7AAA" w:rsidRDefault="002B7AAA">
      <w:pPr>
        <w:spacing w:after="0" w:line="240" w:lineRule="auto"/>
      </w:pPr>
      <w:r>
        <w:separator/>
      </w:r>
    </w:p>
  </w:footnote>
  <w:footnote w:type="continuationSeparator" w:id="0">
    <w:p w14:paraId="0B404254" w14:textId="77777777" w:rsidR="002B7AAA" w:rsidRDefault="002B7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7C2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0695"/>
    <w:multiLevelType w:val="hybridMultilevel"/>
    <w:tmpl w:val="7F70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D575E"/>
    <w:multiLevelType w:val="hybridMultilevel"/>
    <w:tmpl w:val="C5CA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4B81890"/>
    <w:multiLevelType w:val="hybridMultilevel"/>
    <w:tmpl w:val="F79A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54A6C"/>
    <w:multiLevelType w:val="hybridMultilevel"/>
    <w:tmpl w:val="A340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5633B"/>
    <w:multiLevelType w:val="hybridMultilevel"/>
    <w:tmpl w:val="643CC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7976ACC"/>
    <w:multiLevelType w:val="hybridMultilevel"/>
    <w:tmpl w:val="A55C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C4C73"/>
    <w:multiLevelType w:val="hybridMultilevel"/>
    <w:tmpl w:val="27C8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EF9729F"/>
    <w:multiLevelType w:val="hybridMultilevel"/>
    <w:tmpl w:val="2C4A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BE2708"/>
    <w:multiLevelType w:val="hybridMultilevel"/>
    <w:tmpl w:val="25DC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833E4C"/>
    <w:multiLevelType w:val="hybridMultilevel"/>
    <w:tmpl w:val="53D0A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E642A"/>
    <w:multiLevelType w:val="hybridMultilevel"/>
    <w:tmpl w:val="7828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2523030"/>
    <w:multiLevelType w:val="hybridMultilevel"/>
    <w:tmpl w:val="08A0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9B08A8"/>
    <w:multiLevelType w:val="hybridMultilevel"/>
    <w:tmpl w:val="8C7A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747F7AFD"/>
    <w:multiLevelType w:val="hybridMultilevel"/>
    <w:tmpl w:val="2E84E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CC858B4"/>
    <w:multiLevelType w:val="hybridMultilevel"/>
    <w:tmpl w:val="95AA4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10"/>
  </w:num>
  <w:num w:numId="5">
    <w:abstractNumId w:val="2"/>
  </w:num>
  <w:num w:numId="6">
    <w:abstractNumId w:val="13"/>
  </w:num>
  <w:num w:numId="7">
    <w:abstractNumId w:val="21"/>
  </w:num>
  <w:num w:numId="8">
    <w:abstractNumId w:val="26"/>
  </w:num>
  <w:num w:numId="9">
    <w:abstractNumId w:val="23"/>
  </w:num>
  <w:num w:numId="10">
    <w:abstractNumId w:val="22"/>
  </w:num>
  <w:num w:numId="11">
    <w:abstractNumId w:val="7"/>
  </w:num>
  <w:num w:numId="12">
    <w:abstractNumId w:val="24"/>
  </w:num>
  <w:num w:numId="13">
    <w:abstractNumId w:val="18"/>
  </w:num>
  <w:num w:numId="14">
    <w:abstractNumId w:val="15"/>
  </w:num>
  <w:num w:numId="15">
    <w:abstractNumId w:val="20"/>
  </w:num>
  <w:num w:numId="16">
    <w:abstractNumId w:val="17"/>
  </w:num>
  <w:num w:numId="17">
    <w:abstractNumId w:val="25"/>
  </w:num>
  <w:num w:numId="18">
    <w:abstractNumId w:val="4"/>
  </w:num>
  <w:num w:numId="19">
    <w:abstractNumId w:val="27"/>
  </w:num>
  <w:num w:numId="20">
    <w:abstractNumId w:val="12"/>
  </w:num>
  <w:num w:numId="21">
    <w:abstractNumId w:val="14"/>
  </w:num>
  <w:num w:numId="22">
    <w:abstractNumId w:val="5"/>
  </w:num>
  <w:num w:numId="23">
    <w:abstractNumId w:val="0"/>
  </w:num>
  <w:num w:numId="24">
    <w:abstractNumId w:val="11"/>
  </w:num>
  <w:num w:numId="25">
    <w:abstractNumId w:val="16"/>
  </w:num>
  <w:num w:numId="26">
    <w:abstractNumId w:val="3"/>
  </w:num>
  <w:num w:numId="27">
    <w:abstractNumId w:val="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0FC7"/>
    <w:rsid w:val="0001551C"/>
    <w:rsid w:val="00051D8C"/>
    <w:rsid w:val="00066B73"/>
    <w:rsid w:val="00073F30"/>
    <w:rsid w:val="000A22FA"/>
    <w:rsid w:val="000B6A99"/>
    <w:rsid w:val="00120AB1"/>
    <w:rsid w:val="001729DB"/>
    <w:rsid w:val="001835BE"/>
    <w:rsid w:val="001A170C"/>
    <w:rsid w:val="001C058A"/>
    <w:rsid w:val="001F2335"/>
    <w:rsid w:val="00206396"/>
    <w:rsid w:val="00216005"/>
    <w:rsid w:val="00251C7E"/>
    <w:rsid w:val="00285CCD"/>
    <w:rsid w:val="00290E9E"/>
    <w:rsid w:val="002A04E8"/>
    <w:rsid w:val="002A3674"/>
    <w:rsid w:val="002A45FF"/>
    <w:rsid w:val="002B7AAA"/>
    <w:rsid w:val="002C2B0D"/>
    <w:rsid w:val="002D6576"/>
    <w:rsid w:val="00346BB1"/>
    <w:rsid w:val="00347D89"/>
    <w:rsid w:val="003A1EE3"/>
    <w:rsid w:val="003B5BAF"/>
    <w:rsid w:val="004044AA"/>
    <w:rsid w:val="004528FD"/>
    <w:rsid w:val="00463F81"/>
    <w:rsid w:val="004743EB"/>
    <w:rsid w:val="00480898"/>
    <w:rsid w:val="0049139B"/>
    <w:rsid w:val="004B35D6"/>
    <w:rsid w:val="004C3EE4"/>
    <w:rsid w:val="004D107C"/>
    <w:rsid w:val="004F16E5"/>
    <w:rsid w:val="005531E7"/>
    <w:rsid w:val="005741AF"/>
    <w:rsid w:val="0057784C"/>
    <w:rsid w:val="005A214B"/>
    <w:rsid w:val="005A607D"/>
    <w:rsid w:val="005B07B1"/>
    <w:rsid w:val="005D6D9C"/>
    <w:rsid w:val="0063175B"/>
    <w:rsid w:val="00647CBB"/>
    <w:rsid w:val="00657160"/>
    <w:rsid w:val="00660FF8"/>
    <w:rsid w:val="00671BC1"/>
    <w:rsid w:val="00683353"/>
    <w:rsid w:val="006920C7"/>
    <w:rsid w:val="006A08F0"/>
    <w:rsid w:val="006C43F2"/>
    <w:rsid w:val="006E4375"/>
    <w:rsid w:val="006E52A4"/>
    <w:rsid w:val="006E7FB1"/>
    <w:rsid w:val="00723D07"/>
    <w:rsid w:val="00741B9E"/>
    <w:rsid w:val="00797BF4"/>
    <w:rsid w:val="007A40A4"/>
    <w:rsid w:val="007A4928"/>
    <w:rsid w:val="007C20E3"/>
    <w:rsid w:val="007C25FF"/>
    <w:rsid w:val="007C2F04"/>
    <w:rsid w:val="008257AC"/>
    <w:rsid w:val="008556AD"/>
    <w:rsid w:val="008567E4"/>
    <w:rsid w:val="0089316E"/>
    <w:rsid w:val="00893BC1"/>
    <w:rsid w:val="0089526D"/>
    <w:rsid w:val="008D23DA"/>
    <w:rsid w:val="008E7081"/>
    <w:rsid w:val="008E76E1"/>
    <w:rsid w:val="0091007A"/>
    <w:rsid w:val="0095219B"/>
    <w:rsid w:val="00960E7D"/>
    <w:rsid w:val="009948E4"/>
    <w:rsid w:val="00995E27"/>
    <w:rsid w:val="009A4360"/>
    <w:rsid w:val="009B3D7B"/>
    <w:rsid w:val="009C7AD4"/>
    <w:rsid w:val="009D71E8"/>
    <w:rsid w:val="00A40C3A"/>
    <w:rsid w:val="00A81A3B"/>
    <w:rsid w:val="00A972BD"/>
    <w:rsid w:val="00AE53A9"/>
    <w:rsid w:val="00B23107"/>
    <w:rsid w:val="00B4166D"/>
    <w:rsid w:val="00B62909"/>
    <w:rsid w:val="00B9152C"/>
    <w:rsid w:val="00B97759"/>
    <w:rsid w:val="00BD2EC7"/>
    <w:rsid w:val="00BF0B48"/>
    <w:rsid w:val="00BF6A82"/>
    <w:rsid w:val="00C179C9"/>
    <w:rsid w:val="00C307D0"/>
    <w:rsid w:val="00C430E0"/>
    <w:rsid w:val="00C55044"/>
    <w:rsid w:val="00CC39F2"/>
    <w:rsid w:val="00CE3AFC"/>
    <w:rsid w:val="00D04990"/>
    <w:rsid w:val="00D136C0"/>
    <w:rsid w:val="00D33FE5"/>
    <w:rsid w:val="00D55032"/>
    <w:rsid w:val="00D9634D"/>
    <w:rsid w:val="00DC1BF3"/>
    <w:rsid w:val="00DC5C4E"/>
    <w:rsid w:val="00DE653F"/>
    <w:rsid w:val="00E041CE"/>
    <w:rsid w:val="00E329FA"/>
    <w:rsid w:val="00E37AF0"/>
    <w:rsid w:val="00E533D3"/>
    <w:rsid w:val="00E66558"/>
    <w:rsid w:val="00E70BC3"/>
    <w:rsid w:val="00E74804"/>
    <w:rsid w:val="00EC3B9B"/>
    <w:rsid w:val="00ED37C7"/>
    <w:rsid w:val="00EF769B"/>
    <w:rsid w:val="00F206E8"/>
    <w:rsid w:val="00F47F00"/>
    <w:rsid w:val="00FB7978"/>
    <w:rsid w:val="00FB7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link w:val="NoSpacingChar"/>
    <w:uiPriority w:val="1"/>
    <w:qFormat/>
    <w:rsid w:val="005B07B1"/>
    <w:pPr>
      <w:autoSpaceDN/>
    </w:pPr>
    <w:rPr>
      <w:rFonts w:ascii="Times New Roman" w:eastAsia="MS Mincho" w:hAnsi="Times New Roman"/>
      <w:sz w:val="24"/>
      <w:szCs w:val="24"/>
      <w:lang w:eastAsia="ja-JP"/>
    </w:rPr>
  </w:style>
  <w:style w:type="character" w:customStyle="1" w:styleId="NoSpacingChar">
    <w:name w:val="No Spacing Char"/>
    <w:basedOn w:val="DefaultParagraphFont"/>
    <w:link w:val="NoSpacing"/>
    <w:uiPriority w:val="1"/>
    <w:rsid w:val="005B07B1"/>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47857">
      <w:bodyDiv w:val="1"/>
      <w:marLeft w:val="0"/>
      <w:marRight w:val="0"/>
      <w:marTop w:val="0"/>
      <w:marBottom w:val="0"/>
      <w:divBdr>
        <w:top w:val="none" w:sz="0" w:space="0" w:color="auto"/>
        <w:left w:val="none" w:sz="0" w:space="0" w:color="auto"/>
        <w:bottom w:val="none" w:sz="0" w:space="0" w:color="auto"/>
        <w:right w:val="none" w:sz="0" w:space="0" w:color="auto"/>
      </w:divBdr>
      <w:divsChild>
        <w:div w:id="1800806656">
          <w:marLeft w:val="0"/>
          <w:marRight w:val="0"/>
          <w:marTop w:val="0"/>
          <w:marBottom w:val="0"/>
          <w:divBdr>
            <w:top w:val="none" w:sz="0" w:space="0" w:color="auto"/>
            <w:left w:val="none" w:sz="0" w:space="0" w:color="auto"/>
            <w:bottom w:val="none" w:sz="0" w:space="0" w:color="auto"/>
            <w:right w:val="none" w:sz="0" w:space="0" w:color="auto"/>
          </w:divBdr>
        </w:div>
        <w:div w:id="369887227">
          <w:marLeft w:val="0"/>
          <w:marRight w:val="0"/>
          <w:marTop w:val="0"/>
          <w:marBottom w:val="0"/>
          <w:divBdr>
            <w:top w:val="none" w:sz="0" w:space="0" w:color="auto"/>
            <w:left w:val="none" w:sz="0" w:space="0" w:color="auto"/>
            <w:bottom w:val="none" w:sz="0" w:space="0" w:color="auto"/>
            <w:right w:val="none" w:sz="0" w:space="0" w:color="auto"/>
          </w:divBdr>
        </w:div>
        <w:div w:id="801774559">
          <w:marLeft w:val="0"/>
          <w:marRight w:val="0"/>
          <w:marTop w:val="0"/>
          <w:marBottom w:val="0"/>
          <w:divBdr>
            <w:top w:val="none" w:sz="0" w:space="0" w:color="auto"/>
            <w:left w:val="none" w:sz="0" w:space="0" w:color="auto"/>
            <w:bottom w:val="none" w:sz="0" w:space="0" w:color="auto"/>
            <w:right w:val="none" w:sz="0" w:space="0" w:color="auto"/>
          </w:divBdr>
        </w:div>
        <w:div w:id="1136339065">
          <w:marLeft w:val="0"/>
          <w:marRight w:val="0"/>
          <w:marTop w:val="0"/>
          <w:marBottom w:val="0"/>
          <w:divBdr>
            <w:top w:val="none" w:sz="0" w:space="0" w:color="auto"/>
            <w:left w:val="none" w:sz="0" w:space="0" w:color="auto"/>
            <w:bottom w:val="none" w:sz="0" w:space="0" w:color="auto"/>
            <w:right w:val="none" w:sz="0" w:space="0" w:color="auto"/>
          </w:divBdr>
        </w:div>
        <w:div w:id="1268804993">
          <w:marLeft w:val="0"/>
          <w:marRight w:val="0"/>
          <w:marTop w:val="0"/>
          <w:marBottom w:val="0"/>
          <w:divBdr>
            <w:top w:val="none" w:sz="0" w:space="0" w:color="auto"/>
            <w:left w:val="none" w:sz="0" w:space="0" w:color="auto"/>
            <w:bottom w:val="none" w:sz="0" w:space="0" w:color="auto"/>
            <w:right w:val="none" w:sz="0" w:space="0" w:color="auto"/>
          </w:divBdr>
        </w:div>
        <w:div w:id="77020293">
          <w:marLeft w:val="0"/>
          <w:marRight w:val="0"/>
          <w:marTop w:val="0"/>
          <w:marBottom w:val="0"/>
          <w:divBdr>
            <w:top w:val="none" w:sz="0" w:space="0" w:color="auto"/>
            <w:left w:val="none" w:sz="0" w:space="0" w:color="auto"/>
            <w:bottom w:val="none" w:sz="0" w:space="0" w:color="auto"/>
            <w:right w:val="none" w:sz="0" w:space="0" w:color="auto"/>
          </w:divBdr>
        </w:div>
        <w:div w:id="1253589963">
          <w:marLeft w:val="0"/>
          <w:marRight w:val="0"/>
          <w:marTop w:val="0"/>
          <w:marBottom w:val="0"/>
          <w:divBdr>
            <w:top w:val="none" w:sz="0" w:space="0" w:color="auto"/>
            <w:left w:val="none" w:sz="0" w:space="0" w:color="auto"/>
            <w:bottom w:val="none" w:sz="0" w:space="0" w:color="auto"/>
            <w:right w:val="none" w:sz="0" w:space="0" w:color="auto"/>
          </w:divBdr>
        </w:div>
        <w:div w:id="1873571197">
          <w:marLeft w:val="0"/>
          <w:marRight w:val="0"/>
          <w:marTop w:val="0"/>
          <w:marBottom w:val="0"/>
          <w:divBdr>
            <w:top w:val="none" w:sz="0" w:space="0" w:color="auto"/>
            <w:left w:val="none" w:sz="0" w:space="0" w:color="auto"/>
            <w:bottom w:val="none" w:sz="0" w:space="0" w:color="auto"/>
            <w:right w:val="none" w:sz="0" w:space="0" w:color="auto"/>
          </w:divBdr>
        </w:div>
        <w:div w:id="218632539">
          <w:marLeft w:val="0"/>
          <w:marRight w:val="0"/>
          <w:marTop w:val="0"/>
          <w:marBottom w:val="0"/>
          <w:divBdr>
            <w:top w:val="none" w:sz="0" w:space="0" w:color="auto"/>
            <w:left w:val="none" w:sz="0" w:space="0" w:color="auto"/>
            <w:bottom w:val="none" w:sz="0" w:space="0" w:color="auto"/>
            <w:right w:val="none" w:sz="0" w:space="0" w:color="auto"/>
          </w:divBdr>
        </w:div>
        <w:div w:id="1707367256">
          <w:marLeft w:val="0"/>
          <w:marRight w:val="0"/>
          <w:marTop w:val="0"/>
          <w:marBottom w:val="0"/>
          <w:divBdr>
            <w:top w:val="none" w:sz="0" w:space="0" w:color="auto"/>
            <w:left w:val="none" w:sz="0" w:space="0" w:color="auto"/>
            <w:bottom w:val="none" w:sz="0" w:space="0" w:color="auto"/>
            <w:right w:val="none" w:sz="0" w:space="0" w:color="auto"/>
          </w:divBdr>
        </w:div>
        <w:div w:id="1662002932">
          <w:marLeft w:val="0"/>
          <w:marRight w:val="0"/>
          <w:marTop w:val="0"/>
          <w:marBottom w:val="0"/>
          <w:divBdr>
            <w:top w:val="none" w:sz="0" w:space="0" w:color="auto"/>
            <w:left w:val="none" w:sz="0" w:space="0" w:color="auto"/>
            <w:bottom w:val="none" w:sz="0" w:space="0" w:color="auto"/>
            <w:right w:val="none" w:sz="0" w:space="0" w:color="auto"/>
          </w:divBdr>
        </w:div>
        <w:div w:id="16472881">
          <w:marLeft w:val="0"/>
          <w:marRight w:val="0"/>
          <w:marTop w:val="0"/>
          <w:marBottom w:val="0"/>
          <w:divBdr>
            <w:top w:val="none" w:sz="0" w:space="0" w:color="auto"/>
            <w:left w:val="none" w:sz="0" w:space="0" w:color="auto"/>
            <w:bottom w:val="none" w:sz="0" w:space="0" w:color="auto"/>
            <w:right w:val="none" w:sz="0" w:space="0" w:color="auto"/>
          </w:divBdr>
        </w:div>
        <w:div w:id="325675508">
          <w:marLeft w:val="0"/>
          <w:marRight w:val="0"/>
          <w:marTop w:val="0"/>
          <w:marBottom w:val="0"/>
          <w:divBdr>
            <w:top w:val="none" w:sz="0" w:space="0" w:color="auto"/>
            <w:left w:val="none" w:sz="0" w:space="0" w:color="auto"/>
            <w:bottom w:val="none" w:sz="0" w:space="0" w:color="auto"/>
            <w:right w:val="none" w:sz="0" w:space="0" w:color="auto"/>
          </w:divBdr>
        </w:div>
        <w:div w:id="1492065813">
          <w:marLeft w:val="0"/>
          <w:marRight w:val="0"/>
          <w:marTop w:val="0"/>
          <w:marBottom w:val="0"/>
          <w:divBdr>
            <w:top w:val="none" w:sz="0" w:space="0" w:color="auto"/>
            <w:left w:val="none" w:sz="0" w:space="0" w:color="auto"/>
            <w:bottom w:val="none" w:sz="0" w:space="0" w:color="auto"/>
            <w:right w:val="none" w:sz="0" w:space="0" w:color="auto"/>
          </w:divBdr>
        </w:div>
        <w:div w:id="741564257">
          <w:marLeft w:val="0"/>
          <w:marRight w:val="0"/>
          <w:marTop w:val="0"/>
          <w:marBottom w:val="0"/>
          <w:divBdr>
            <w:top w:val="none" w:sz="0" w:space="0" w:color="auto"/>
            <w:left w:val="none" w:sz="0" w:space="0" w:color="auto"/>
            <w:bottom w:val="none" w:sz="0" w:space="0" w:color="auto"/>
            <w:right w:val="none" w:sz="0" w:space="0" w:color="auto"/>
          </w:divBdr>
        </w:div>
        <w:div w:id="608195784">
          <w:marLeft w:val="0"/>
          <w:marRight w:val="0"/>
          <w:marTop w:val="0"/>
          <w:marBottom w:val="0"/>
          <w:divBdr>
            <w:top w:val="none" w:sz="0" w:space="0" w:color="auto"/>
            <w:left w:val="none" w:sz="0" w:space="0" w:color="auto"/>
            <w:bottom w:val="none" w:sz="0" w:space="0" w:color="auto"/>
            <w:right w:val="none" w:sz="0" w:space="0" w:color="auto"/>
          </w:divBdr>
        </w:div>
        <w:div w:id="5815716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uidance/pupil-premium-effective-use-and-account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E2115-7DE1-E247-B6D0-22C6DE6E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15</Pages>
  <Words>3446</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Rob Freeman</cp:lastModifiedBy>
  <cp:revision>9</cp:revision>
  <cp:lastPrinted>2014-09-17T13:26:00Z</cp:lastPrinted>
  <dcterms:created xsi:type="dcterms:W3CDTF">2024-10-16T07:44:00Z</dcterms:created>
  <dcterms:modified xsi:type="dcterms:W3CDTF">2024-10-17T16:48:00Z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