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518A1" w14:textId="39267716" w:rsidR="00BD37ED" w:rsidRDefault="00BD37ED" w:rsidP="00F74D29">
      <w:pPr>
        <w:pStyle w:val="NoSpacing"/>
        <w:jc w:val="both"/>
        <w:rPr>
          <w:rFonts w:asciiTheme="minorHAnsi" w:hAnsiTheme="minorHAnsi" w:cstheme="minorHAnsi"/>
          <w:b/>
        </w:rPr>
      </w:pPr>
    </w:p>
    <w:p w14:paraId="0772BC90" w14:textId="6E16AFD9" w:rsidR="00B97B3D" w:rsidRPr="00B97B3D" w:rsidRDefault="00BD37ED" w:rsidP="00F74D29">
      <w:pPr>
        <w:pStyle w:val="NoSpacing"/>
        <w:jc w:val="both"/>
        <w:rPr>
          <w:rFonts w:asciiTheme="minorHAnsi" w:hAnsiTheme="minorHAnsi" w:cstheme="minorHAnsi"/>
          <w:b/>
        </w:rPr>
      </w:pPr>
      <w:r>
        <w:rPr>
          <w:rFonts w:asciiTheme="minorHAnsi" w:hAnsiTheme="minorHAnsi" w:cstheme="minorHAnsi"/>
          <w:b/>
        </w:rPr>
        <w:t xml:space="preserve">Annex to Safeguarding </w:t>
      </w:r>
      <w:r w:rsidR="00B97B3D" w:rsidRPr="00B97B3D">
        <w:rPr>
          <w:rFonts w:asciiTheme="minorHAnsi" w:hAnsiTheme="minorHAnsi" w:cstheme="minorHAnsi"/>
          <w:b/>
        </w:rPr>
        <w:t>Policy</w:t>
      </w:r>
      <w:r>
        <w:rPr>
          <w:rFonts w:asciiTheme="minorHAnsi" w:hAnsiTheme="minorHAnsi" w:cstheme="minorHAnsi"/>
          <w:b/>
        </w:rPr>
        <w:t xml:space="preserve"> for LSEAT Bromley Hub</w:t>
      </w:r>
    </w:p>
    <w:p w14:paraId="57B8A3BF" w14:textId="77777777" w:rsidR="00B97B3D" w:rsidRPr="00B97B3D" w:rsidRDefault="00B97B3D" w:rsidP="00F74D29">
      <w:pPr>
        <w:pStyle w:val="NoSpacing"/>
        <w:jc w:val="both"/>
        <w:rPr>
          <w:rFonts w:asciiTheme="minorHAnsi" w:hAnsiTheme="minorHAnsi" w:cstheme="minorHAnsi"/>
          <w:b/>
        </w:rPr>
      </w:pPr>
      <w:bookmarkStart w:id="0" w:name="_Hlk18732416"/>
      <w:r w:rsidRPr="00B97B3D">
        <w:rPr>
          <w:rFonts w:asciiTheme="minorHAnsi" w:hAnsiTheme="minorHAnsi" w:cstheme="minorHAnsi"/>
          <w:b/>
        </w:rPr>
        <w:t>COVID-19 changes to our Child Protection Policy</w:t>
      </w:r>
    </w:p>
    <w:bookmarkEnd w:id="0"/>
    <w:p w14:paraId="616EC282" w14:textId="5DB1E2B5" w:rsidR="00B97B3D" w:rsidRPr="00B97B3D" w:rsidRDefault="00905E43" w:rsidP="00F74D29">
      <w:pPr>
        <w:pStyle w:val="NoSpacing"/>
        <w:jc w:val="both"/>
        <w:rPr>
          <w:rFonts w:asciiTheme="minorHAnsi" w:hAnsiTheme="minorHAnsi" w:cstheme="minorHAnsi"/>
          <w:b/>
        </w:rPr>
      </w:pPr>
      <w:r>
        <w:rPr>
          <w:rFonts w:asciiTheme="minorHAnsi" w:hAnsiTheme="minorHAnsi" w:cstheme="minorHAnsi"/>
          <w:b/>
        </w:rPr>
        <w:t>4</w:t>
      </w:r>
      <w:r w:rsidRPr="00905E43">
        <w:rPr>
          <w:rFonts w:asciiTheme="minorHAnsi" w:hAnsiTheme="minorHAnsi" w:cstheme="minorHAnsi"/>
          <w:b/>
          <w:vertAlign w:val="superscript"/>
        </w:rPr>
        <w:t>th</w:t>
      </w:r>
      <w:r w:rsidR="004035E2">
        <w:rPr>
          <w:rFonts w:asciiTheme="minorHAnsi" w:hAnsiTheme="minorHAnsi" w:cstheme="minorHAnsi"/>
          <w:b/>
        </w:rPr>
        <w:t xml:space="preserve"> January 2021</w:t>
      </w:r>
      <w:r w:rsidR="006A7DFF">
        <w:rPr>
          <w:rFonts w:asciiTheme="minorHAnsi" w:hAnsiTheme="minorHAnsi" w:cstheme="minorHAnsi"/>
          <w:b/>
        </w:rPr>
        <w:t xml:space="preserve"> and will be reviewed on 18</w:t>
      </w:r>
      <w:r w:rsidR="006A7DFF" w:rsidRPr="006A7DFF">
        <w:rPr>
          <w:rFonts w:asciiTheme="minorHAnsi" w:hAnsiTheme="minorHAnsi" w:cstheme="minorHAnsi"/>
          <w:b/>
          <w:vertAlign w:val="superscript"/>
        </w:rPr>
        <w:t>th</w:t>
      </w:r>
      <w:r w:rsidR="006A7DFF">
        <w:rPr>
          <w:rFonts w:asciiTheme="minorHAnsi" w:hAnsiTheme="minorHAnsi" w:cstheme="minorHAnsi"/>
          <w:b/>
        </w:rPr>
        <w:t xml:space="preserve"> January 2021</w:t>
      </w:r>
    </w:p>
    <w:p w14:paraId="7128D32F" w14:textId="77777777" w:rsidR="00B97B3D" w:rsidRPr="00B97B3D" w:rsidRDefault="00B97B3D" w:rsidP="00F74D29">
      <w:pPr>
        <w:pStyle w:val="NoSpacing"/>
        <w:jc w:val="both"/>
        <w:rPr>
          <w:rFonts w:asciiTheme="minorHAnsi" w:hAnsiTheme="minorHAnsi" w:cstheme="minorHAnsi"/>
          <w:b/>
        </w:rPr>
      </w:pPr>
    </w:p>
    <w:p w14:paraId="463AA9BC" w14:textId="77777777" w:rsidR="00B97B3D" w:rsidRPr="00B97B3D" w:rsidRDefault="00B97B3D" w:rsidP="00F74D29">
      <w:pPr>
        <w:pStyle w:val="Heading1"/>
        <w:jc w:val="both"/>
        <w:rPr>
          <w:rFonts w:asciiTheme="minorHAnsi" w:hAnsiTheme="minorHAnsi" w:cstheme="minorHAnsi"/>
          <w:color w:val="auto"/>
          <w:sz w:val="24"/>
          <w:szCs w:val="24"/>
        </w:rPr>
      </w:pPr>
      <w:r w:rsidRPr="00B97B3D">
        <w:rPr>
          <w:rFonts w:asciiTheme="minorHAnsi" w:hAnsiTheme="minorHAnsi" w:cstheme="minorHAnsi"/>
          <w:color w:val="auto"/>
          <w:sz w:val="24"/>
          <w:szCs w:val="24"/>
        </w:rPr>
        <w:t>Response to COVID-19</w:t>
      </w:r>
    </w:p>
    <w:p w14:paraId="538E6E48" w14:textId="63B30E6F" w:rsidR="00B97B3D" w:rsidRPr="00101201" w:rsidRDefault="004035E2" w:rsidP="00F74D29">
      <w:pPr>
        <w:jc w:val="both"/>
        <w:rPr>
          <w:rFonts w:asciiTheme="minorHAnsi" w:hAnsiTheme="minorHAnsi" w:cstheme="minorHAnsi"/>
          <w:sz w:val="24"/>
        </w:rPr>
      </w:pPr>
      <w:r>
        <w:rPr>
          <w:rFonts w:asciiTheme="minorHAnsi" w:hAnsiTheme="minorHAnsi" w:cstheme="minorHAnsi"/>
          <w:sz w:val="24"/>
        </w:rPr>
        <w:t>Due to the significant changes over the Christmas period, the Tier 4 announcement and subsequently the Contingency Framework for London schools, the majority of our c</w:t>
      </w:r>
      <w:r w:rsidR="00B97B3D" w:rsidRPr="00101201">
        <w:rPr>
          <w:rFonts w:asciiTheme="minorHAnsi" w:hAnsiTheme="minorHAnsi" w:cstheme="minorHAnsi"/>
          <w:sz w:val="24"/>
        </w:rPr>
        <w:t>hildren, young peop</w:t>
      </w:r>
      <w:r>
        <w:rPr>
          <w:rFonts w:asciiTheme="minorHAnsi" w:hAnsiTheme="minorHAnsi" w:cstheme="minorHAnsi"/>
          <w:sz w:val="24"/>
        </w:rPr>
        <w:t xml:space="preserve">le and staff will begin the Spring Term working from home </w:t>
      </w:r>
      <w:r w:rsidR="00B97B3D" w:rsidRPr="00101201">
        <w:rPr>
          <w:rFonts w:asciiTheme="minorHAnsi" w:hAnsiTheme="minorHAnsi" w:cstheme="minorHAnsi"/>
          <w:sz w:val="24"/>
        </w:rPr>
        <w:t>but this is an ever changing situation.</w:t>
      </w:r>
      <w:r w:rsidR="006A7DFF">
        <w:rPr>
          <w:rFonts w:asciiTheme="minorHAnsi" w:hAnsiTheme="minorHAnsi" w:cstheme="minorHAnsi"/>
          <w:sz w:val="24"/>
        </w:rPr>
        <w:t xml:space="preserve"> This is to support the health efforts in our regions as well as keeping our students, their families and our staff safe.</w:t>
      </w:r>
    </w:p>
    <w:p w14:paraId="1A29A9F5" w14:textId="06B6A1D8" w:rsidR="00B97B3D" w:rsidRPr="00101201" w:rsidRDefault="00B97B3D" w:rsidP="00F74D29">
      <w:pPr>
        <w:jc w:val="both"/>
        <w:rPr>
          <w:rFonts w:asciiTheme="minorHAnsi" w:hAnsiTheme="minorHAnsi" w:cstheme="minorHAnsi"/>
          <w:sz w:val="24"/>
        </w:rPr>
      </w:pPr>
      <w:r w:rsidRPr="00101201">
        <w:rPr>
          <w:rFonts w:asciiTheme="minorHAnsi" w:hAnsiTheme="minorHAnsi" w:cstheme="minorHAnsi"/>
          <w:sz w:val="24"/>
        </w:rPr>
        <w:t xml:space="preserve">Despite the changes, the Hub’s Safeguarding Policy is fundamentally the same: </w:t>
      </w:r>
      <w:r w:rsidRPr="00101201">
        <w:rPr>
          <w:rFonts w:asciiTheme="minorHAnsi" w:hAnsiTheme="minorHAnsi" w:cstheme="minorHAnsi"/>
          <w:b/>
          <w:bCs/>
          <w:sz w:val="24"/>
        </w:rPr>
        <w:t xml:space="preserve">children and young people always come first, staff should respond robustly to safeguarding concerns and contact the </w:t>
      </w:r>
      <w:r w:rsidR="00BF77E9" w:rsidRPr="00905E43">
        <w:rPr>
          <w:rFonts w:asciiTheme="minorHAnsi" w:hAnsiTheme="minorHAnsi" w:cstheme="minorHAnsi"/>
          <w:b/>
          <w:bCs/>
          <w:sz w:val="24"/>
        </w:rPr>
        <w:t>Designated Safeguarding Lead (</w:t>
      </w:r>
      <w:r w:rsidRPr="00905E43">
        <w:rPr>
          <w:rFonts w:asciiTheme="minorHAnsi" w:hAnsiTheme="minorHAnsi" w:cstheme="minorHAnsi"/>
          <w:b/>
          <w:bCs/>
          <w:sz w:val="24"/>
        </w:rPr>
        <w:t>DSL</w:t>
      </w:r>
      <w:r w:rsidR="00BF77E9" w:rsidRPr="00905E43">
        <w:rPr>
          <w:rFonts w:asciiTheme="minorHAnsi" w:hAnsiTheme="minorHAnsi" w:cstheme="minorHAnsi"/>
          <w:b/>
          <w:bCs/>
          <w:sz w:val="24"/>
        </w:rPr>
        <w:t>)</w:t>
      </w:r>
      <w:r w:rsidRPr="00905E43">
        <w:rPr>
          <w:rFonts w:asciiTheme="minorHAnsi" w:hAnsiTheme="minorHAnsi" w:cstheme="minorHAnsi"/>
          <w:b/>
          <w:bCs/>
          <w:sz w:val="24"/>
        </w:rPr>
        <w:t xml:space="preserve"> in line with our established safeguarding procedure</w:t>
      </w:r>
      <w:r w:rsidR="00BF77E9" w:rsidRPr="00905E43">
        <w:rPr>
          <w:rFonts w:asciiTheme="minorHAnsi" w:hAnsiTheme="minorHAnsi" w:cstheme="minorHAnsi"/>
          <w:b/>
          <w:bCs/>
          <w:sz w:val="24"/>
        </w:rPr>
        <w:t>s</w:t>
      </w:r>
      <w:r w:rsidRPr="00905E43">
        <w:rPr>
          <w:rFonts w:asciiTheme="minorHAnsi" w:hAnsiTheme="minorHAnsi" w:cstheme="minorHAnsi"/>
          <w:sz w:val="24"/>
        </w:rPr>
        <w:t>.</w:t>
      </w:r>
    </w:p>
    <w:p w14:paraId="4B69E1C3" w14:textId="77777777" w:rsidR="00B97B3D" w:rsidRPr="00101201" w:rsidRDefault="00B97B3D" w:rsidP="00F74D29">
      <w:pPr>
        <w:jc w:val="both"/>
        <w:rPr>
          <w:rFonts w:asciiTheme="minorHAnsi" w:hAnsiTheme="minorHAnsi" w:cstheme="minorHAnsi"/>
          <w:sz w:val="24"/>
        </w:rPr>
      </w:pPr>
      <w:r w:rsidRPr="00101201">
        <w:rPr>
          <w:rFonts w:asciiTheme="minorHAnsi" w:hAnsiTheme="minorHAnsi" w:cstheme="minorHAnsi"/>
          <w:sz w:val="24"/>
        </w:rPr>
        <w:t xml:space="preserve">This annex sets out some of the adjustments we are making in line with the changed arrangements in the school and following </w:t>
      </w:r>
      <w:hyperlink r:id="rId7" w:history="1">
        <w:r w:rsidRPr="00101201">
          <w:rPr>
            <w:rStyle w:val="Hyperlink"/>
            <w:rFonts w:asciiTheme="minorHAnsi" w:hAnsiTheme="minorHAnsi" w:cstheme="minorHAnsi"/>
            <w:sz w:val="24"/>
          </w:rPr>
          <w:t>advice from government</w:t>
        </w:r>
      </w:hyperlink>
      <w:r w:rsidRPr="00101201">
        <w:rPr>
          <w:rFonts w:asciiTheme="minorHAnsi" w:hAnsiTheme="minorHAnsi" w:cstheme="minorHAnsi"/>
          <w:sz w:val="24"/>
        </w:rPr>
        <w:t xml:space="preserve"> and local agencies.</w:t>
      </w:r>
      <w:r w:rsidRPr="00101201">
        <w:rPr>
          <w:rFonts w:asciiTheme="minorHAnsi" w:hAnsiTheme="minorHAnsi" w:cstheme="minorHAnsi"/>
          <w:sz w:val="24"/>
        </w:rPr>
        <w:tab/>
      </w:r>
    </w:p>
    <w:p w14:paraId="3806D3CD" w14:textId="77777777" w:rsidR="00B97B3D" w:rsidRPr="00B97B3D" w:rsidRDefault="00B97B3D" w:rsidP="00F74D29">
      <w:pPr>
        <w:pStyle w:val="Heading1"/>
        <w:jc w:val="both"/>
        <w:rPr>
          <w:rFonts w:asciiTheme="minorHAnsi" w:hAnsiTheme="minorHAnsi" w:cstheme="minorHAnsi"/>
          <w:color w:val="auto"/>
          <w:sz w:val="24"/>
          <w:szCs w:val="24"/>
        </w:rPr>
      </w:pPr>
      <w:r w:rsidRPr="00B97B3D">
        <w:rPr>
          <w:rFonts w:asciiTheme="minorHAnsi" w:hAnsiTheme="minorHAnsi" w:cstheme="minorHAnsi"/>
          <w:color w:val="auto"/>
          <w:sz w:val="24"/>
          <w:szCs w:val="24"/>
        </w:rPr>
        <w:t>Current position and local advice</w:t>
      </w:r>
    </w:p>
    <w:p w14:paraId="78F830C4" w14:textId="76AFA4DB" w:rsidR="00B97B3D" w:rsidRPr="00101201" w:rsidRDefault="00B97B3D" w:rsidP="00F74D29">
      <w:pPr>
        <w:jc w:val="both"/>
        <w:rPr>
          <w:rFonts w:asciiTheme="minorHAnsi" w:hAnsiTheme="minorHAnsi" w:cstheme="minorHAnsi"/>
          <w:sz w:val="24"/>
        </w:rPr>
      </w:pPr>
      <w:r w:rsidRPr="00101201">
        <w:rPr>
          <w:rFonts w:asciiTheme="minorHAnsi" w:hAnsiTheme="minorHAnsi" w:cstheme="minorHAnsi"/>
          <w:sz w:val="24"/>
        </w:rPr>
        <w:t>LSEAT Bromley Hub schools are currently closed</w:t>
      </w:r>
      <w:r w:rsidR="004035E2">
        <w:rPr>
          <w:rFonts w:asciiTheme="minorHAnsi" w:hAnsiTheme="minorHAnsi" w:cstheme="minorHAnsi"/>
          <w:sz w:val="24"/>
        </w:rPr>
        <w:t xml:space="preserve"> for the majority of students</w:t>
      </w:r>
      <w:r w:rsidRPr="00101201">
        <w:rPr>
          <w:rFonts w:asciiTheme="minorHAnsi" w:hAnsiTheme="minorHAnsi" w:cstheme="minorHAnsi"/>
          <w:sz w:val="24"/>
        </w:rPr>
        <w:t xml:space="preserve"> and are operating remotely in terms of teaching and learning and welfare checks.</w:t>
      </w:r>
      <w:r w:rsidR="004035E2">
        <w:rPr>
          <w:rFonts w:asciiTheme="minorHAnsi" w:hAnsiTheme="minorHAnsi" w:cstheme="minorHAnsi"/>
          <w:sz w:val="24"/>
        </w:rPr>
        <w:t xml:space="preserve"> The schools will be open however for critical worker children and also those deemed as most vulnerable where school is considered to be the safest place for them.</w:t>
      </w:r>
    </w:p>
    <w:p w14:paraId="6473D27A" w14:textId="038AF305" w:rsidR="00B97B3D" w:rsidRPr="00905E43" w:rsidRDefault="00B97B3D" w:rsidP="00F74D29">
      <w:pPr>
        <w:jc w:val="both"/>
        <w:rPr>
          <w:rFonts w:asciiTheme="minorHAnsi" w:hAnsiTheme="minorHAnsi" w:cstheme="minorHAnsi"/>
          <w:sz w:val="24"/>
        </w:rPr>
      </w:pPr>
      <w:r w:rsidRPr="00905E43">
        <w:rPr>
          <w:rFonts w:asciiTheme="minorHAnsi" w:hAnsiTheme="minorHAnsi" w:cstheme="minorHAnsi"/>
          <w:sz w:val="24"/>
        </w:rPr>
        <w:t>All students</w:t>
      </w:r>
      <w:r w:rsidR="004035E2">
        <w:rPr>
          <w:rFonts w:asciiTheme="minorHAnsi" w:hAnsiTheme="minorHAnsi" w:cstheme="minorHAnsi"/>
          <w:sz w:val="24"/>
        </w:rPr>
        <w:t xml:space="preserve"> working remotely will</w:t>
      </w:r>
      <w:r w:rsidRPr="00905E43">
        <w:rPr>
          <w:rFonts w:asciiTheme="minorHAnsi" w:hAnsiTheme="minorHAnsi" w:cstheme="minorHAnsi"/>
          <w:sz w:val="24"/>
        </w:rPr>
        <w:t xml:space="preserve"> have daily welfare checks and any safeguarding issues are immediately raised with DSLs and reported to </w:t>
      </w:r>
      <w:r w:rsidR="00BF77E9" w:rsidRPr="00905E43">
        <w:rPr>
          <w:rFonts w:asciiTheme="minorHAnsi" w:hAnsiTheme="minorHAnsi" w:cstheme="minorHAnsi"/>
          <w:sz w:val="24"/>
        </w:rPr>
        <w:t>Children’s Social Care (C</w:t>
      </w:r>
      <w:r w:rsidRPr="00905E43">
        <w:rPr>
          <w:rFonts w:asciiTheme="minorHAnsi" w:hAnsiTheme="minorHAnsi" w:cstheme="minorHAnsi"/>
          <w:sz w:val="24"/>
        </w:rPr>
        <w:t>SC</w:t>
      </w:r>
      <w:r w:rsidR="00BF77E9" w:rsidRPr="00905E43">
        <w:rPr>
          <w:rFonts w:asciiTheme="minorHAnsi" w:hAnsiTheme="minorHAnsi" w:cstheme="minorHAnsi"/>
          <w:sz w:val="24"/>
        </w:rPr>
        <w:t>)</w:t>
      </w:r>
      <w:r w:rsidRPr="00905E43">
        <w:rPr>
          <w:rFonts w:asciiTheme="minorHAnsi" w:hAnsiTheme="minorHAnsi" w:cstheme="minorHAnsi"/>
          <w:sz w:val="24"/>
        </w:rPr>
        <w:t xml:space="preserve"> where applicable. All concern</w:t>
      </w:r>
      <w:r w:rsidR="00412CF6" w:rsidRPr="00905E43">
        <w:rPr>
          <w:rFonts w:asciiTheme="minorHAnsi" w:hAnsiTheme="minorHAnsi" w:cstheme="minorHAnsi"/>
          <w:sz w:val="24"/>
        </w:rPr>
        <w:t xml:space="preserve">s are also logged on </w:t>
      </w:r>
      <w:r w:rsidR="00BF77E9" w:rsidRPr="00905E43">
        <w:rPr>
          <w:rFonts w:asciiTheme="minorHAnsi" w:hAnsiTheme="minorHAnsi" w:cstheme="minorHAnsi"/>
          <w:sz w:val="24"/>
        </w:rPr>
        <w:t>our Child Protection Software (</w:t>
      </w:r>
      <w:r w:rsidR="00412CF6" w:rsidRPr="00905E43">
        <w:rPr>
          <w:rFonts w:asciiTheme="minorHAnsi" w:hAnsiTheme="minorHAnsi" w:cstheme="minorHAnsi"/>
          <w:sz w:val="24"/>
        </w:rPr>
        <w:t>CPOMs</w:t>
      </w:r>
      <w:r w:rsidR="00BF77E9" w:rsidRPr="00905E43">
        <w:rPr>
          <w:rFonts w:asciiTheme="minorHAnsi" w:hAnsiTheme="minorHAnsi" w:cstheme="minorHAnsi"/>
          <w:sz w:val="24"/>
        </w:rPr>
        <w:t>)</w:t>
      </w:r>
      <w:r w:rsidR="00412CF6" w:rsidRPr="00905E43">
        <w:rPr>
          <w:rFonts w:asciiTheme="minorHAnsi" w:hAnsiTheme="minorHAnsi" w:cstheme="minorHAnsi"/>
          <w:sz w:val="24"/>
        </w:rPr>
        <w:t xml:space="preserve"> for </w:t>
      </w:r>
      <w:r w:rsidRPr="00905E43">
        <w:rPr>
          <w:rFonts w:asciiTheme="minorHAnsi" w:hAnsiTheme="minorHAnsi" w:cstheme="minorHAnsi"/>
          <w:sz w:val="24"/>
        </w:rPr>
        <w:t>recording purposes.</w:t>
      </w:r>
    </w:p>
    <w:p w14:paraId="4A5E7527" w14:textId="77777777" w:rsidR="00B97B3D" w:rsidRPr="00101201" w:rsidRDefault="00B97B3D" w:rsidP="00F74D29">
      <w:pPr>
        <w:jc w:val="both"/>
        <w:rPr>
          <w:rFonts w:asciiTheme="minorHAnsi" w:hAnsiTheme="minorHAnsi" w:cstheme="minorHAnsi"/>
          <w:sz w:val="24"/>
        </w:rPr>
      </w:pPr>
      <w:r w:rsidRPr="00101201">
        <w:rPr>
          <w:rFonts w:asciiTheme="minorHAnsi" w:hAnsiTheme="minorHAnsi" w:cstheme="minorHAnsi"/>
          <w:sz w:val="24"/>
        </w:rPr>
        <w:t>We continue to follow government guidelines and are working in close partnerships with our 3 safeguarding partners.</w:t>
      </w:r>
    </w:p>
    <w:p w14:paraId="24C1230D" w14:textId="77777777" w:rsidR="00B97B3D" w:rsidRPr="00B97B3D" w:rsidRDefault="00B97B3D" w:rsidP="00F74D29">
      <w:pPr>
        <w:pStyle w:val="Heading1"/>
        <w:jc w:val="both"/>
        <w:rPr>
          <w:rFonts w:asciiTheme="minorHAnsi" w:hAnsiTheme="minorHAnsi" w:cstheme="minorHAnsi"/>
          <w:color w:val="auto"/>
          <w:sz w:val="24"/>
          <w:szCs w:val="24"/>
        </w:rPr>
      </w:pPr>
      <w:r w:rsidRPr="00B97B3D">
        <w:rPr>
          <w:rFonts w:asciiTheme="minorHAnsi" w:hAnsiTheme="minorHAnsi" w:cstheme="minorHAnsi"/>
          <w:color w:val="auto"/>
          <w:sz w:val="24"/>
          <w:szCs w:val="24"/>
        </w:rPr>
        <w:t>Reporting arrangements</w:t>
      </w:r>
    </w:p>
    <w:p w14:paraId="206A60F2" w14:textId="66A07AFE" w:rsidR="00B97B3D" w:rsidRPr="00101201" w:rsidRDefault="00B97B3D" w:rsidP="00F74D29">
      <w:pPr>
        <w:jc w:val="both"/>
        <w:rPr>
          <w:rFonts w:asciiTheme="minorHAnsi" w:hAnsiTheme="minorHAnsi" w:cstheme="minorHAnsi"/>
          <w:sz w:val="24"/>
        </w:rPr>
      </w:pPr>
      <w:r w:rsidRPr="00101201">
        <w:rPr>
          <w:rFonts w:asciiTheme="minorHAnsi" w:hAnsiTheme="minorHAnsi" w:cstheme="minorHAnsi"/>
          <w:sz w:val="24"/>
        </w:rPr>
        <w:t xml:space="preserve">The Hub arrangements continue </w:t>
      </w:r>
      <w:r w:rsidR="00BF77E9" w:rsidRPr="00905E43">
        <w:rPr>
          <w:rFonts w:asciiTheme="minorHAnsi" w:hAnsiTheme="minorHAnsi" w:cstheme="minorHAnsi"/>
          <w:sz w:val="24"/>
        </w:rPr>
        <w:t xml:space="preserve">to operate </w:t>
      </w:r>
      <w:r w:rsidRPr="00101201">
        <w:rPr>
          <w:rFonts w:asciiTheme="minorHAnsi" w:hAnsiTheme="minorHAnsi" w:cstheme="minorHAnsi"/>
          <w:sz w:val="24"/>
        </w:rPr>
        <w:t>in line with our Safeguarding policy.</w:t>
      </w:r>
    </w:p>
    <w:p w14:paraId="2C15F8BC" w14:textId="77777777" w:rsidR="00412CF6" w:rsidRDefault="00B97B3D" w:rsidP="00F74D29">
      <w:pPr>
        <w:jc w:val="both"/>
        <w:rPr>
          <w:rFonts w:asciiTheme="minorHAnsi" w:hAnsiTheme="minorHAnsi" w:cstheme="minorHAnsi"/>
          <w:sz w:val="24"/>
        </w:rPr>
      </w:pPr>
      <w:r w:rsidRPr="00101201">
        <w:rPr>
          <w:rFonts w:asciiTheme="minorHAnsi" w:hAnsiTheme="minorHAnsi" w:cstheme="minorHAnsi"/>
          <w:sz w:val="24"/>
        </w:rPr>
        <w:t xml:space="preserve">The Designated Safeguarding Leads </w:t>
      </w:r>
      <w:r w:rsidR="00412CF6">
        <w:rPr>
          <w:rFonts w:asciiTheme="minorHAnsi" w:hAnsiTheme="minorHAnsi" w:cstheme="minorHAnsi"/>
          <w:sz w:val="24"/>
        </w:rPr>
        <w:t xml:space="preserve">and Deputies across the Hub </w:t>
      </w:r>
      <w:r w:rsidRPr="00101201">
        <w:rPr>
          <w:rFonts w:asciiTheme="minorHAnsi" w:hAnsiTheme="minorHAnsi" w:cstheme="minorHAnsi"/>
          <w:sz w:val="24"/>
        </w:rPr>
        <w:t xml:space="preserve">are: </w:t>
      </w:r>
    </w:p>
    <w:p w14:paraId="61F40F73" w14:textId="77777777" w:rsidR="00412CF6" w:rsidRDefault="00412CF6" w:rsidP="00F74D29">
      <w:pPr>
        <w:jc w:val="both"/>
        <w:rPr>
          <w:rFonts w:asciiTheme="minorHAnsi" w:hAnsiTheme="minorHAnsi" w:cstheme="minorHAnsi"/>
          <w:sz w:val="24"/>
        </w:rPr>
      </w:pPr>
      <w:r w:rsidRPr="00412CF6">
        <w:rPr>
          <w:rFonts w:asciiTheme="minorHAnsi" w:hAnsiTheme="minorHAnsi" w:cstheme="minorHAnsi"/>
          <w:sz w:val="24"/>
          <w:u w:val="single"/>
        </w:rPr>
        <w:t>Bromley Beacon Academy, Orpington</w:t>
      </w:r>
      <w:r>
        <w:rPr>
          <w:rFonts w:asciiTheme="minorHAnsi" w:hAnsiTheme="minorHAnsi" w:cstheme="minorHAnsi"/>
          <w:sz w:val="24"/>
        </w:rPr>
        <w:t xml:space="preserve">: DSL – </w:t>
      </w:r>
      <w:r w:rsidRPr="00412CF6">
        <w:rPr>
          <w:rFonts w:asciiTheme="minorHAnsi" w:hAnsiTheme="minorHAnsi" w:cstheme="minorHAnsi"/>
          <w:sz w:val="24"/>
        </w:rPr>
        <w:t>Andrea Townsley</w:t>
      </w:r>
      <w:r>
        <w:rPr>
          <w:rFonts w:asciiTheme="minorHAnsi" w:hAnsiTheme="minorHAnsi" w:cstheme="minorHAnsi"/>
          <w:sz w:val="24"/>
        </w:rPr>
        <w:t xml:space="preserve">, DDSL – </w:t>
      </w:r>
      <w:r w:rsidRPr="00412CF6">
        <w:rPr>
          <w:rFonts w:asciiTheme="minorHAnsi" w:hAnsiTheme="minorHAnsi" w:cstheme="minorHAnsi"/>
          <w:sz w:val="24"/>
        </w:rPr>
        <w:t>Liz Burgess</w:t>
      </w:r>
      <w:r>
        <w:rPr>
          <w:rFonts w:asciiTheme="minorHAnsi" w:hAnsiTheme="minorHAnsi" w:cstheme="minorHAnsi"/>
          <w:sz w:val="24"/>
        </w:rPr>
        <w:t xml:space="preserve">. </w:t>
      </w:r>
    </w:p>
    <w:p w14:paraId="6B018FBB" w14:textId="77777777" w:rsidR="00412CF6" w:rsidRDefault="00412CF6" w:rsidP="00F74D29">
      <w:pPr>
        <w:jc w:val="both"/>
        <w:rPr>
          <w:rFonts w:asciiTheme="minorHAnsi" w:hAnsiTheme="minorHAnsi" w:cstheme="minorHAnsi"/>
          <w:sz w:val="24"/>
        </w:rPr>
      </w:pPr>
      <w:r w:rsidRPr="00412CF6">
        <w:rPr>
          <w:rFonts w:asciiTheme="minorHAnsi" w:hAnsiTheme="minorHAnsi" w:cstheme="minorHAnsi"/>
          <w:sz w:val="24"/>
          <w:u w:val="single"/>
        </w:rPr>
        <w:t>Bromley Beacon Academy, Bromley</w:t>
      </w:r>
      <w:r>
        <w:rPr>
          <w:rFonts w:asciiTheme="minorHAnsi" w:hAnsiTheme="minorHAnsi" w:cstheme="minorHAnsi"/>
          <w:sz w:val="24"/>
        </w:rPr>
        <w:t xml:space="preserve">: DSL – Rani Chahal, DDSL – Sophie Grinham </w:t>
      </w:r>
    </w:p>
    <w:p w14:paraId="35F3FAC9" w14:textId="7E248106" w:rsidR="00412CF6" w:rsidRDefault="00412CF6" w:rsidP="00F74D29">
      <w:pPr>
        <w:jc w:val="both"/>
        <w:rPr>
          <w:rFonts w:asciiTheme="minorHAnsi" w:hAnsiTheme="minorHAnsi" w:cstheme="minorHAnsi"/>
          <w:sz w:val="24"/>
        </w:rPr>
      </w:pPr>
      <w:r w:rsidRPr="00412CF6">
        <w:rPr>
          <w:rFonts w:asciiTheme="minorHAnsi" w:hAnsiTheme="minorHAnsi" w:cstheme="minorHAnsi"/>
          <w:sz w:val="24"/>
          <w:u w:val="single"/>
        </w:rPr>
        <w:t>Bromley Trust Academy, Hayes</w:t>
      </w:r>
      <w:r>
        <w:rPr>
          <w:rFonts w:asciiTheme="minorHAnsi" w:hAnsiTheme="minorHAnsi" w:cstheme="minorHAnsi"/>
          <w:sz w:val="24"/>
        </w:rPr>
        <w:t>: DSL -</w:t>
      </w:r>
      <w:r w:rsidR="00B97B3D" w:rsidRPr="00101201">
        <w:rPr>
          <w:rFonts w:asciiTheme="minorHAnsi" w:hAnsiTheme="minorHAnsi" w:cstheme="minorHAnsi"/>
          <w:sz w:val="24"/>
        </w:rPr>
        <w:t xml:space="preserve">Marcia White, </w:t>
      </w:r>
      <w:r>
        <w:rPr>
          <w:rFonts w:asciiTheme="minorHAnsi" w:hAnsiTheme="minorHAnsi" w:cstheme="minorHAnsi"/>
          <w:sz w:val="24"/>
        </w:rPr>
        <w:t xml:space="preserve">DDSL – Jo </w:t>
      </w:r>
      <w:r w:rsidRPr="00905E43">
        <w:rPr>
          <w:rFonts w:asciiTheme="minorHAnsi" w:hAnsiTheme="minorHAnsi" w:cstheme="minorHAnsi"/>
          <w:sz w:val="24"/>
        </w:rPr>
        <w:t>Denhart</w:t>
      </w:r>
      <w:r w:rsidR="00BF77E9" w:rsidRPr="00905E43">
        <w:rPr>
          <w:rFonts w:asciiTheme="minorHAnsi" w:hAnsiTheme="minorHAnsi" w:cstheme="minorHAnsi"/>
          <w:sz w:val="24"/>
        </w:rPr>
        <w:t>/Myra Brown.</w:t>
      </w:r>
    </w:p>
    <w:p w14:paraId="6BE8C29D" w14:textId="0D507BEE" w:rsidR="00412CF6" w:rsidRDefault="00412CF6" w:rsidP="00F74D29">
      <w:pPr>
        <w:jc w:val="both"/>
        <w:rPr>
          <w:rFonts w:asciiTheme="minorHAnsi" w:hAnsiTheme="minorHAnsi" w:cstheme="minorHAnsi"/>
          <w:sz w:val="24"/>
        </w:rPr>
      </w:pPr>
      <w:r w:rsidRPr="00412CF6">
        <w:rPr>
          <w:rFonts w:asciiTheme="minorHAnsi" w:hAnsiTheme="minorHAnsi" w:cstheme="minorHAnsi"/>
          <w:sz w:val="24"/>
          <w:u w:val="single"/>
        </w:rPr>
        <w:t>Bromley Trust Academy, Midfield</w:t>
      </w:r>
      <w:r>
        <w:rPr>
          <w:rFonts w:asciiTheme="minorHAnsi" w:hAnsiTheme="minorHAnsi" w:cstheme="minorHAnsi"/>
          <w:sz w:val="24"/>
        </w:rPr>
        <w:t xml:space="preserve">: DSL – Paul Bailey, DDSL – Debbie Blake. </w:t>
      </w:r>
    </w:p>
    <w:p w14:paraId="63AF078A" w14:textId="7479D3BE" w:rsidR="00905E43" w:rsidRDefault="00905E43" w:rsidP="00F74D29">
      <w:pPr>
        <w:jc w:val="both"/>
        <w:rPr>
          <w:rFonts w:asciiTheme="minorHAnsi" w:hAnsiTheme="minorHAnsi" w:cstheme="minorHAnsi"/>
          <w:sz w:val="24"/>
        </w:rPr>
      </w:pPr>
      <w:r w:rsidRPr="00905E43">
        <w:rPr>
          <w:rFonts w:asciiTheme="minorHAnsi" w:hAnsiTheme="minorHAnsi" w:cstheme="minorHAnsi"/>
          <w:sz w:val="24"/>
          <w:u w:val="single"/>
        </w:rPr>
        <w:lastRenderedPageBreak/>
        <w:t>Bromley Trust Academy, Blenheim</w:t>
      </w:r>
      <w:r>
        <w:rPr>
          <w:rFonts w:asciiTheme="minorHAnsi" w:hAnsiTheme="minorHAnsi" w:cstheme="minorHAnsi"/>
          <w:sz w:val="24"/>
        </w:rPr>
        <w:t>: DSL Marcia White, DDSL – Michele Barrett/ Julie Hawkes Rossi</w:t>
      </w:r>
    </w:p>
    <w:p w14:paraId="00BD05EE" w14:textId="64F54D45" w:rsidR="00905E43" w:rsidRDefault="00905E43" w:rsidP="00F74D29">
      <w:pPr>
        <w:jc w:val="both"/>
        <w:rPr>
          <w:rFonts w:asciiTheme="minorHAnsi" w:hAnsiTheme="minorHAnsi" w:cstheme="minorHAnsi"/>
          <w:sz w:val="24"/>
        </w:rPr>
      </w:pPr>
      <w:r w:rsidRPr="00905E43">
        <w:rPr>
          <w:rFonts w:asciiTheme="minorHAnsi" w:hAnsiTheme="minorHAnsi" w:cstheme="minorHAnsi"/>
          <w:sz w:val="24"/>
          <w:u w:val="single"/>
        </w:rPr>
        <w:t>Bromley Trust Academy, Alternative Curriculum College</w:t>
      </w:r>
      <w:r>
        <w:rPr>
          <w:rFonts w:asciiTheme="minorHAnsi" w:hAnsiTheme="minorHAnsi" w:cstheme="minorHAnsi"/>
          <w:sz w:val="24"/>
        </w:rPr>
        <w:t xml:space="preserve">: DSL Grant </w:t>
      </w:r>
      <w:r w:rsidR="00BD37ED">
        <w:rPr>
          <w:rFonts w:asciiTheme="minorHAnsi" w:hAnsiTheme="minorHAnsi" w:cstheme="minorHAnsi"/>
          <w:sz w:val="24"/>
        </w:rPr>
        <w:t>Monaghan</w:t>
      </w:r>
    </w:p>
    <w:p w14:paraId="19D4522D" w14:textId="4041AC1C" w:rsidR="004035E2" w:rsidRDefault="004035E2" w:rsidP="00F74D29">
      <w:pPr>
        <w:jc w:val="both"/>
        <w:rPr>
          <w:rFonts w:asciiTheme="minorHAnsi" w:hAnsiTheme="minorHAnsi" w:cstheme="minorHAnsi"/>
          <w:sz w:val="24"/>
        </w:rPr>
      </w:pPr>
      <w:r w:rsidRPr="00BD37ED">
        <w:rPr>
          <w:rFonts w:asciiTheme="minorHAnsi" w:hAnsiTheme="minorHAnsi" w:cstheme="minorHAnsi"/>
          <w:sz w:val="24"/>
          <w:u w:val="single"/>
        </w:rPr>
        <w:t>Bramley Oak Academy</w:t>
      </w:r>
      <w:r>
        <w:rPr>
          <w:rFonts w:asciiTheme="minorHAnsi" w:hAnsiTheme="minorHAnsi" w:cstheme="minorHAnsi"/>
          <w:sz w:val="24"/>
        </w:rPr>
        <w:t>: DSL – Kim Coppinger, DDSL – Chelsea Stewart</w:t>
      </w:r>
    </w:p>
    <w:p w14:paraId="5B7EF9D1" w14:textId="3B15C514" w:rsidR="00B97B3D" w:rsidRPr="00905E43" w:rsidRDefault="00B97B3D" w:rsidP="00F74D29">
      <w:pPr>
        <w:jc w:val="both"/>
        <w:rPr>
          <w:rFonts w:asciiTheme="minorHAnsi" w:hAnsiTheme="minorHAnsi" w:cstheme="minorHAnsi"/>
          <w:sz w:val="24"/>
        </w:rPr>
      </w:pPr>
      <w:r w:rsidRPr="00101201">
        <w:rPr>
          <w:rFonts w:asciiTheme="minorHAnsi" w:hAnsiTheme="minorHAnsi" w:cstheme="minorHAnsi"/>
          <w:sz w:val="24"/>
        </w:rPr>
        <w:t>The Hub’s ap</w:t>
      </w:r>
      <w:r w:rsidR="00BF77E9">
        <w:rPr>
          <w:rFonts w:asciiTheme="minorHAnsi" w:hAnsiTheme="minorHAnsi" w:cstheme="minorHAnsi"/>
          <w:sz w:val="24"/>
        </w:rPr>
        <w:t xml:space="preserve">proach ensures at least </w:t>
      </w:r>
      <w:r w:rsidR="00BF77E9" w:rsidRPr="00905E43">
        <w:rPr>
          <w:rFonts w:asciiTheme="minorHAnsi" w:hAnsiTheme="minorHAnsi" w:cstheme="minorHAnsi"/>
          <w:sz w:val="24"/>
        </w:rPr>
        <w:t>one DSL</w:t>
      </w:r>
      <w:r w:rsidRPr="00905E43">
        <w:rPr>
          <w:rFonts w:asciiTheme="minorHAnsi" w:hAnsiTheme="minorHAnsi" w:cstheme="minorHAnsi"/>
          <w:sz w:val="24"/>
        </w:rPr>
        <w:t xml:space="preserve"> or deputy is always on site while the Hub is open. </w:t>
      </w:r>
    </w:p>
    <w:p w14:paraId="3142BFA3" w14:textId="49BD4289" w:rsidR="00B97B3D" w:rsidRPr="00101201" w:rsidRDefault="008C641C" w:rsidP="00F74D29">
      <w:pPr>
        <w:jc w:val="both"/>
        <w:rPr>
          <w:rFonts w:asciiTheme="minorHAnsi" w:hAnsiTheme="minorHAnsi" w:cstheme="minorHAnsi"/>
          <w:sz w:val="24"/>
        </w:rPr>
      </w:pPr>
      <w:r w:rsidRPr="00905E43">
        <w:rPr>
          <w:rFonts w:asciiTheme="minorHAnsi" w:hAnsiTheme="minorHAnsi" w:cstheme="minorHAnsi"/>
          <w:sz w:val="24"/>
        </w:rPr>
        <w:t>Staff will continue to follow s</w:t>
      </w:r>
      <w:r w:rsidR="00B97B3D" w:rsidRPr="00905E43">
        <w:rPr>
          <w:rFonts w:asciiTheme="minorHAnsi" w:hAnsiTheme="minorHAnsi" w:cstheme="minorHAnsi"/>
          <w:sz w:val="24"/>
        </w:rPr>
        <w:t xml:space="preserve">afeguarding </w:t>
      </w:r>
      <w:r w:rsidR="00B97B3D" w:rsidRPr="00101201">
        <w:rPr>
          <w:rFonts w:asciiTheme="minorHAnsi" w:hAnsiTheme="minorHAnsi" w:cstheme="minorHAnsi"/>
          <w:sz w:val="24"/>
        </w:rPr>
        <w:t>procedures and advise the safeguarding leads immediately about concerns they have about any child, whether in school or not. COVID-19 means a need for increased vigilance due to the pressures on services, families and young people, rather than a reduction in our standards.</w:t>
      </w:r>
    </w:p>
    <w:p w14:paraId="68BE9B97" w14:textId="77777777" w:rsidR="00B97B3D" w:rsidRPr="00101201" w:rsidRDefault="00B97B3D" w:rsidP="00F74D29">
      <w:pPr>
        <w:jc w:val="both"/>
        <w:rPr>
          <w:rFonts w:asciiTheme="minorHAnsi" w:hAnsiTheme="minorHAnsi" w:cstheme="minorHAnsi"/>
          <w:sz w:val="24"/>
        </w:rPr>
      </w:pPr>
      <w:r w:rsidRPr="00101201">
        <w:rPr>
          <w:rFonts w:asciiTheme="minorHAnsi" w:hAnsiTheme="minorHAnsi" w:cstheme="minorHAnsi"/>
          <w:sz w:val="24"/>
        </w:rPr>
        <w:t>Children’s services may be affected by the impact of the virus on staff and an increased demand for services. Where a child is at risk of significant harm there may be a need to be persistent in referring concerns to the local authority. The arrangements for contacting children’s services are:</w:t>
      </w:r>
    </w:p>
    <w:p w14:paraId="4F6E348B" w14:textId="3A902DDF" w:rsidR="004035E2" w:rsidRPr="005C2E85" w:rsidRDefault="004035E2" w:rsidP="00F74D29">
      <w:pPr>
        <w:pStyle w:val="NormalWeb"/>
        <w:jc w:val="both"/>
        <w:rPr>
          <w:rFonts w:asciiTheme="minorHAnsi" w:hAnsiTheme="minorHAnsi" w:cstheme="minorHAnsi"/>
          <w:b/>
          <w:color w:val="000000"/>
        </w:rPr>
      </w:pPr>
      <w:r w:rsidRPr="005C2E85">
        <w:rPr>
          <w:rFonts w:asciiTheme="minorHAnsi" w:hAnsiTheme="minorHAnsi" w:cstheme="minorHAnsi"/>
          <w:b/>
          <w:color w:val="000000"/>
        </w:rPr>
        <w:t>Bromley Numbers:</w:t>
      </w:r>
    </w:p>
    <w:p w14:paraId="7363E5B7" w14:textId="4D3D9AF3" w:rsidR="00FD08A6" w:rsidRPr="00905E43" w:rsidRDefault="00B97B3D" w:rsidP="00F74D29">
      <w:pPr>
        <w:pStyle w:val="NormalWeb"/>
        <w:jc w:val="both"/>
        <w:rPr>
          <w:rFonts w:asciiTheme="minorHAnsi" w:hAnsiTheme="minorHAnsi" w:cstheme="minorHAnsi"/>
          <w:color w:val="000000"/>
        </w:rPr>
      </w:pPr>
      <w:r w:rsidRPr="00905E43">
        <w:rPr>
          <w:rFonts w:asciiTheme="minorHAnsi" w:hAnsiTheme="minorHAnsi" w:cstheme="minorHAnsi"/>
          <w:color w:val="000000"/>
        </w:rPr>
        <w:t>02084617373</w:t>
      </w:r>
    </w:p>
    <w:p w14:paraId="5A7092F7" w14:textId="77777777" w:rsidR="00FD08A6" w:rsidRPr="00905E43" w:rsidRDefault="00B97B3D" w:rsidP="00F74D29">
      <w:pPr>
        <w:pStyle w:val="NormalWeb"/>
        <w:jc w:val="both"/>
        <w:rPr>
          <w:rFonts w:asciiTheme="minorHAnsi" w:hAnsiTheme="minorHAnsi" w:cstheme="minorHAnsi"/>
          <w:color w:val="000000"/>
        </w:rPr>
      </w:pPr>
      <w:r w:rsidRPr="00905E43">
        <w:rPr>
          <w:rFonts w:asciiTheme="minorHAnsi" w:hAnsiTheme="minorHAnsi" w:cstheme="minorHAnsi"/>
          <w:color w:val="000000"/>
        </w:rPr>
        <w:t>02084617379</w:t>
      </w:r>
    </w:p>
    <w:p w14:paraId="2BC306BE" w14:textId="77777777" w:rsidR="00FD08A6" w:rsidRPr="00905E43" w:rsidRDefault="00B97B3D" w:rsidP="00F74D29">
      <w:pPr>
        <w:pStyle w:val="NormalWeb"/>
        <w:jc w:val="both"/>
        <w:rPr>
          <w:rFonts w:asciiTheme="minorHAnsi" w:hAnsiTheme="minorHAnsi" w:cstheme="minorHAnsi"/>
          <w:color w:val="000000"/>
        </w:rPr>
      </w:pPr>
      <w:r w:rsidRPr="00905E43">
        <w:rPr>
          <w:rFonts w:asciiTheme="minorHAnsi" w:hAnsiTheme="minorHAnsi" w:cstheme="minorHAnsi"/>
          <w:color w:val="000000"/>
        </w:rPr>
        <w:t>02084617026</w:t>
      </w:r>
    </w:p>
    <w:p w14:paraId="73E667E9" w14:textId="31A24BC6" w:rsidR="00B97B3D" w:rsidRDefault="00905E43" w:rsidP="00905E43">
      <w:pPr>
        <w:pStyle w:val="NormalWeb"/>
        <w:jc w:val="both"/>
        <w:rPr>
          <w:rFonts w:asciiTheme="minorHAnsi" w:hAnsiTheme="minorHAnsi" w:cstheme="minorHAnsi"/>
          <w:color w:val="000000"/>
          <w:shd w:val="clear" w:color="auto" w:fill="FFFFFF"/>
        </w:rPr>
      </w:pPr>
      <w:r w:rsidRPr="00905E43">
        <w:rPr>
          <w:rFonts w:asciiTheme="minorHAnsi" w:hAnsiTheme="minorHAnsi" w:cstheme="minorHAnsi"/>
          <w:color w:val="000000"/>
          <w:shd w:val="clear" w:color="auto" w:fill="FFFFFF"/>
        </w:rPr>
        <w:t>03003038671 (EDT)</w:t>
      </w:r>
    </w:p>
    <w:p w14:paraId="3A41C080" w14:textId="77777777" w:rsidR="00BD37ED" w:rsidRDefault="00BD37ED" w:rsidP="00905E43">
      <w:pPr>
        <w:pStyle w:val="NormalWeb"/>
        <w:jc w:val="both"/>
        <w:rPr>
          <w:rFonts w:asciiTheme="minorHAnsi" w:hAnsiTheme="minorHAnsi" w:cstheme="minorHAnsi"/>
          <w:color w:val="000000"/>
          <w:shd w:val="clear" w:color="auto" w:fill="FFFFFF"/>
        </w:rPr>
      </w:pPr>
    </w:p>
    <w:p w14:paraId="3B78CDED" w14:textId="4BBCA366" w:rsidR="004035E2" w:rsidRPr="005C2E85" w:rsidRDefault="004035E2" w:rsidP="00905E43">
      <w:pPr>
        <w:pStyle w:val="NormalWeb"/>
        <w:jc w:val="both"/>
        <w:rPr>
          <w:rFonts w:asciiTheme="minorHAnsi" w:hAnsiTheme="minorHAnsi" w:cstheme="minorHAnsi"/>
          <w:b/>
          <w:color w:val="000000"/>
          <w:shd w:val="clear" w:color="auto" w:fill="FFFFFF"/>
        </w:rPr>
      </w:pPr>
      <w:r w:rsidRPr="005C2E85">
        <w:rPr>
          <w:rFonts w:asciiTheme="minorHAnsi" w:hAnsiTheme="minorHAnsi" w:cstheme="minorHAnsi"/>
          <w:b/>
          <w:color w:val="000000"/>
          <w:shd w:val="clear" w:color="auto" w:fill="FFFFFF"/>
        </w:rPr>
        <w:t>Surrey Numbers:</w:t>
      </w:r>
    </w:p>
    <w:p w14:paraId="7E88974B" w14:textId="2E60B8CF" w:rsidR="005C2E85" w:rsidRDefault="005C2E85" w:rsidP="005C2E85">
      <w:pPr>
        <w:pStyle w:val="NoSpacing"/>
        <w:rPr>
          <w:rFonts w:asciiTheme="minorHAnsi" w:hAnsiTheme="minorHAnsi" w:cstheme="minorHAnsi"/>
          <w:sz w:val="24"/>
        </w:rPr>
      </w:pPr>
      <w:r w:rsidRPr="005C2E85">
        <w:rPr>
          <w:rFonts w:asciiTheme="minorHAnsi" w:hAnsiTheme="minorHAnsi" w:cstheme="minorHAnsi"/>
          <w:sz w:val="24"/>
        </w:rPr>
        <w:t>0300 470 9100 - 9am to 5pm, Monday to Friday</w:t>
      </w:r>
    </w:p>
    <w:p w14:paraId="4F9E9F83" w14:textId="3B651199" w:rsidR="005C2E85" w:rsidRPr="005C2E85" w:rsidRDefault="005C2E85" w:rsidP="005C2E85">
      <w:pPr>
        <w:pStyle w:val="NoSpacing"/>
        <w:rPr>
          <w:rFonts w:asciiTheme="minorHAnsi" w:hAnsiTheme="minorHAnsi" w:cstheme="minorHAnsi"/>
          <w:sz w:val="24"/>
        </w:rPr>
      </w:pPr>
      <w:r w:rsidRPr="005C2E85">
        <w:rPr>
          <w:rFonts w:asciiTheme="minorHAnsi" w:eastAsia="Times New Roman" w:hAnsiTheme="minorHAnsi" w:cstheme="minorHAnsi"/>
          <w:color w:val="000000"/>
          <w:sz w:val="24"/>
        </w:rPr>
        <w:t>01483 517898</w:t>
      </w:r>
      <w:r>
        <w:rPr>
          <w:rFonts w:asciiTheme="minorHAnsi" w:eastAsia="Times New Roman" w:hAnsiTheme="minorHAnsi" w:cstheme="minorHAnsi"/>
          <w:color w:val="000000"/>
          <w:sz w:val="24"/>
        </w:rPr>
        <w:t xml:space="preserve"> – out of hours duty team</w:t>
      </w:r>
    </w:p>
    <w:p w14:paraId="510535B2" w14:textId="2F60E1FD" w:rsidR="00905E43" w:rsidRPr="00B97B3D" w:rsidRDefault="00905E43" w:rsidP="00905E43">
      <w:pPr>
        <w:pStyle w:val="NormalWeb"/>
        <w:jc w:val="both"/>
        <w:rPr>
          <w:rFonts w:asciiTheme="minorHAnsi" w:hAnsiTheme="minorHAnsi" w:cstheme="minorHAnsi"/>
          <w:color w:val="000000"/>
        </w:rPr>
      </w:pPr>
    </w:p>
    <w:p w14:paraId="692D3B05" w14:textId="77777777" w:rsidR="00B97B3D" w:rsidRPr="00101201" w:rsidRDefault="00B97B3D" w:rsidP="00F74D29">
      <w:pPr>
        <w:jc w:val="both"/>
        <w:rPr>
          <w:rFonts w:asciiTheme="minorHAnsi" w:hAnsiTheme="minorHAnsi" w:cstheme="minorHAnsi"/>
          <w:sz w:val="24"/>
        </w:rPr>
      </w:pPr>
      <w:r w:rsidRPr="00101201">
        <w:rPr>
          <w:rFonts w:asciiTheme="minorHAnsi" w:hAnsiTheme="minorHAnsi" w:cstheme="minorHAnsi"/>
          <w:sz w:val="24"/>
        </w:rPr>
        <w:t>Should a child in the school’s view</w:t>
      </w:r>
      <w:r w:rsidR="00FD08A6">
        <w:rPr>
          <w:rFonts w:asciiTheme="minorHAnsi" w:hAnsiTheme="minorHAnsi" w:cstheme="minorHAnsi"/>
          <w:sz w:val="24"/>
        </w:rPr>
        <w:t>;</w:t>
      </w:r>
      <w:r w:rsidRPr="00101201">
        <w:rPr>
          <w:rFonts w:asciiTheme="minorHAnsi" w:hAnsiTheme="minorHAnsi" w:cstheme="minorHAnsi"/>
          <w:sz w:val="24"/>
        </w:rPr>
        <w:t xml:space="preserve"> be at risk of significant harm and local agencies are not able to respond, the school will immediately follow the safeguarding children partnership escalation procedure and phone 999.</w:t>
      </w:r>
    </w:p>
    <w:p w14:paraId="073E25E2" w14:textId="77777777" w:rsidR="00B97B3D" w:rsidRPr="00B97B3D" w:rsidRDefault="00B97B3D" w:rsidP="00F74D29">
      <w:pPr>
        <w:pStyle w:val="Heading1"/>
        <w:jc w:val="both"/>
        <w:rPr>
          <w:rFonts w:asciiTheme="minorHAnsi" w:hAnsiTheme="minorHAnsi" w:cstheme="minorHAnsi"/>
          <w:color w:val="auto"/>
          <w:sz w:val="24"/>
          <w:szCs w:val="24"/>
        </w:rPr>
      </w:pPr>
      <w:r w:rsidRPr="00B97B3D">
        <w:rPr>
          <w:rFonts w:asciiTheme="minorHAnsi" w:hAnsiTheme="minorHAnsi" w:cstheme="minorHAnsi"/>
          <w:color w:val="auto"/>
          <w:sz w:val="24"/>
          <w:szCs w:val="24"/>
        </w:rPr>
        <w:t>Identifying vulnerability</w:t>
      </w:r>
    </w:p>
    <w:p w14:paraId="763FF443" w14:textId="26782220" w:rsidR="00B97B3D" w:rsidRPr="00101201" w:rsidRDefault="00B97B3D" w:rsidP="00F74D29">
      <w:pPr>
        <w:jc w:val="both"/>
        <w:rPr>
          <w:rFonts w:asciiTheme="minorHAnsi" w:hAnsiTheme="minorHAnsi" w:cstheme="minorHAnsi"/>
          <w:sz w:val="24"/>
        </w:rPr>
      </w:pPr>
      <w:r w:rsidRPr="00101201">
        <w:rPr>
          <w:rFonts w:asciiTheme="minorHAnsi" w:hAnsiTheme="minorHAnsi" w:cstheme="minorHAnsi"/>
          <w:sz w:val="24"/>
        </w:rPr>
        <w:t xml:space="preserve">We have undertaken a scoping exercise to identify the most vulnerable children. Thorough risk assessments have been carried out on all students and all </w:t>
      </w:r>
      <w:r w:rsidRPr="00DA680E">
        <w:rPr>
          <w:rFonts w:asciiTheme="minorHAnsi" w:hAnsiTheme="minorHAnsi" w:cstheme="minorHAnsi"/>
          <w:color w:val="00B050"/>
          <w:sz w:val="24"/>
        </w:rPr>
        <w:t xml:space="preserve">key </w:t>
      </w:r>
      <w:r w:rsidRPr="00101201">
        <w:rPr>
          <w:rFonts w:asciiTheme="minorHAnsi" w:hAnsiTheme="minorHAnsi" w:cstheme="minorHAnsi"/>
          <w:sz w:val="24"/>
        </w:rPr>
        <w:t>vulnerable students have been highlighted.</w:t>
      </w:r>
      <w:r w:rsidR="0077388C">
        <w:rPr>
          <w:rFonts w:asciiTheme="minorHAnsi" w:hAnsiTheme="minorHAnsi" w:cstheme="minorHAnsi"/>
          <w:sz w:val="24"/>
        </w:rPr>
        <w:t xml:space="preserve"> These students will be required to attend school unless there is agreement between CSC, parents and the school that being at home is safer at this time.</w:t>
      </w:r>
    </w:p>
    <w:p w14:paraId="0E8AB224" w14:textId="3CA7CE2D" w:rsidR="00B97B3D" w:rsidRPr="00101201" w:rsidRDefault="00B97B3D" w:rsidP="00F74D29">
      <w:pPr>
        <w:jc w:val="both"/>
        <w:rPr>
          <w:rFonts w:asciiTheme="minorHAnsi" w:hAnsiTheme="minorHAnsi" w:cstheme="minorHAnsi"/>
          <w:sz w:val="24"/>
        </w:rPr>
      </w:pPr>
      <w:r w:rsidRPr="00101201">
        <w:rPr>
          <w:rFonts w:asciiTheme="minorHAnsi" w:hAnsiTheme="minorHAnsi" w:cstheme="minorHAnsi"/>
          <w:sz w:val="24"/>
        </w:rPr>
        <w:t>We have put in place specific arrangements in respect of the following groups</w:t>
      </w:r>
      <w:r w:rsidR="0077388C">
        <w:rPr>
          <w:rFonts w:asciiTheme="minorHAnsi" w:hAnsiTheme="minorHAnsi" w:cstheme="minorHAnsi"/>
          <w:sz w:val="24"/>
        </w:rPr>
        <w:t xml:space="preserve"> if they are at home</w:t>
      </w:r>
      <w:r w:rsidRPr="00101201">
        <w:rPr>
          <w:rFonts w:asciiTheme="minorHAnsi" w:hAnsiTheme="minorHAnsi" w:cstheme="minorHAnsi"/>
          <w:sz w:val="24"/>
        </w:rPr>
        <w:t>:</w:t>
      </w:r>
    </w:p>
    <w:p w14:paraId="79E0D608" w14:textId="77777777" w:rsidR="00B97B3D" w:rsidRPr="00101201" w:rsidRDefault="00B97B3D" w:rsidP="00F74D29">
      <w:pPr>
        <w:pStyle w:val="ListParagraph"/>
        <w:numPr>
          <w:ilvl w:val="0"/>
          <w:numId w:val="1"/>
        </w:numPr>
        <w:jc w:val="both"/>
        <w:rPr>
          <w:rFonts w:asciiTheme="minorHAnsi" w:hAnsiTheme="minorHAnsi" w:cstheme="minorHAnsi"/>
          <w:sz w:val="24"/>
        </w:rPr>
      </w:pPr>
      <w:r w:rsidRPr="00101201">
        <w:rPr>
          <w:rFonts w:asciiTheme="minorHAnsi" w:hAnsiTheme="minorHAnsi" w:cstheme="minorHAnsi"/>
          <w:sz w:val="24"/>
        </w:rPr>
        <w:t>Looked After Children – daily calls and contact with Virtual Head in regards to necessary support</w:t>
      </w:r>
      <w:r w:rsidR="00FD08A6" w:rsidRPr="00FD08A6">
        <w:rPr>
          <w:rFonts w:asciiTheme="minorHAnsi" w:hAnsiTheme="minorHAnsi" w:cstheme="minorHAnsi"/>
          <w:color w:val="FF0000"/>
          <w:sz w:val="24"/>
        </w:rPr>
        <w:t>.</w:t>
      </w:r>
      <w:r w:rsidR="00FD08A6">
        <w:rPr>
          <w:rFonts w:asciiTheme="minorHAnsi" w:hAnsiTheme="minorHAnsi" w:cstheme="minorHAnsi"/>
          <w:sz w:val="24"/>
        </w:rPr>
        <w:t xml:space="preserve"> </w:t>
      </w:r>
    </w:p>
    <w:p w14:paraId="417FF1A2" w14:textId="77777777" w:rsidR="00B97B3D" w:rsidRPr="00905E43" w:rsidRDefault="00B97B3D" w:rsidP="00F74D29">
      <w:pPr>
        <w:pStyle w:val="ListParagraph"/>
        <w:numPr>
          <w:ilvl w:val="0"/>
          <w:numId w:val="1"/>
        </w:numPr>
        <w:jc w:val="both"/>
        <w:rPr>
          <w:rFonts w:asciiTheme="minorHAnsi" w:hAnsiTheme="minorHAnsi" w:cstheme="minorHAnsi"/>
          <w:sz w:val="24"/>
        </w:rPr>
      </w:pPr>
      <w:r w:rsidRPr="00101201">
        <w:rPr>
          <w:rFonts w:asciiTheme="minorHAnsi" w:hAnsiTheme="minorHAnsi" w:cstheme="minorHAnsi"/>
          <w:sz w:val="24"/>
        </w:rPr>
        <w:t>Previously Looked After Children – daily calls and any extra support</w:t>
      </w:r>
      <w:r w:rsidR="00FD08A6">
        <w:rPr>
          <w:rFonts w:asciiTheme="minorHAnsi" w:hAnsiTheme="minorHAnsi" w:cstheme="minorHAnsi"/>
          <w:sz w:val="24"/>
        </w:rPr>
        <w:t xml:space="preserve"> </w:t>
      </w:r>
      <w:r w:rsidR="00FD08A6" w:rsidRPr="00905E43">
        <w:rPr>
          <w:rFonts w:asciiTheme="minorHAnsi" w:hAnsiTheme="minorHAnsi" w:cstheme="minorHAnsi"/>
          <w:sz w:val="24"/>
        </w:rPr>
        <w:t>as</w:t>
      </w:r>
      <w:r w:rsidRPr="00905E43">
        <w:rPr>
          <w:rFonts w:asciiTheme="minorHAnsi" w:hAnsiTheme="minorHAnsi" w:cstheme="minorHAnsi"/>
          <w:sz w:val="24"/>
        </w:rPr>
        <w:t xml:space="preserve"> required</w:t>
      </w:r>
      <w:r w:rsidR="00FD08A6" w:rsidRPr="00905E43">
        <w:rPr>
          <w:rFonts w:asciiTheme="minorHAnsi" w:hAnsiTheme="minorHAnsi" w:cstheme="minorHAnsi"/>
          <w:sz w:val="24"/>
        </w:rPr>
        <w:t>.</w:t>
      </w:r>
    </w:p>
    <w:p w14:paraId="6465B016" w14:textId="6DFE56B9" w:rsidR="00B97B3D" w:rsidRPr="00101201" w:rsidRDefault="00DA680E" w:rsidP="00F74D29">
      <w:pPr>
        <w:pStyle w:val="ListParagraph"/>
        <w:numPr>
          <w:ilvl w:val="0"/>
          <w:numId w:val="1"/>
        </w:numPr>
        <w:jc w:val="both"/>
        <w:rPr>
          <w:rFonts w:asciiTheme="minorHAnsi" w:hAnsiTheme="minorHAnsi" w:cstheme="minorHAnsi"/>
          <w:sz w:val="24"/>
        </w:rPr>
      </w:pPr>
      <w:r w:rsidRPr="00905E43">
        <w:rPr>
          <w:rFonts w:asciiTheme="minorHAnsi" w:hAnsiTheme="minorHAnsi" w:cstheme="minorHAnsi"/>
          <w:sz w:val="24"/>
        </w:rPr>
        <w:t>Children subject to a Child Protection P</w:t>
      </w:r>
      <w:r w:rsidR="00B97B3D" w:rsidRPr="00905E43">
        <w:rPr>
          <w:rFonts w:asciiTheme="minorHAnsi" w:hAnsiTheme="minorHAnsi" w:cstheme="minorHAnsi"/>
          <w:sz w:val="24"/>
        </w:rPr>
        <w:t>lan – daily calls to parents and</w:t>
      </w:r>
      <w:r w:rsidR="00FD08A6" w:rsidRPr="00905E43">
        <w:rPr>
          <w:rFonts w:asciiTheme="minorHAnsi" w:hAnsiTheme="minorHAnsi" w:cstheme="minorHAnsi"/>
          <w:sz w:val="24"/>
        </w:rPr>
        <w:t xml:space="preserve"> direct</w:t>
      </w:r>
      <w:r w:rsidR="00B97B3D" w:rsidRPr="00905E43">
        <w:rPr>
          <w:rFonts w:asciiTheme="minorHAnsi" w:hAnsiTheme="minorHAnsi" w:cstheme="minorHAnsi"/>
          <w:sz w:val="24"/>
        </w:rPr>
        <w:t xml:space="preserve"> </w:t>
      </w:r>
      <w:r w:rsidR="00B97B3D" w:rsidRPr="00101201">
        <w:rPr>
          <w:rFonts w:asciiTheme="minorHAnsi" w:hAnsiTheme="minorHAnsi" w:cstheme="minorHAnsi"/>
          <w:sz w:val="24"/>
        </w:rPr>
        <w:t>contact with student</w:t>
      </w:r>
      <w:r w:rsidR="00FD08A6">
        <w:rPr>
          <w:rFonts w:asciiTheme="minorHAnsi" w:hAnsiTheme="minorHAnsi" w:cstheme="minorHAnsi"/>
          <w:sz w:val="24"/>
        </w:rPr>
        <w:t xml:space="preserve">s. </w:t>
      </w:r>
    </w:p>
    <w:p w14:paraId="2C212CD6" w14:textId="6A9EFE28" w:rsidR="00B97B3D" w:rsidRPr="00101201" w:rsidRDefault="00B97B3D" w:rsidP="00F74D29">
      <w:pPr>
        <w:pStyle w:val="ListParagraph"/>
        <w:numPr>
          <w:ilvl w:val="0"/>
          <w:numId w:val="1"/>
        </w:numPr>
        <w:jc w:val="both"/>
        <w:rPr>
          <w:rFonts w:asciiTheme="minorHAnsi" w:hAnsiTheme="minorHAnsi" w:cstheme="minorHAnsi"/>
          <w:sz w:val="24"/>
        </w:rPr>
      </w:pPr>
      <w:r w:rsidRPr="00101201">
        <w:rPr>
          <w:rFonts w:asciiTheme="minorHAnsi" w:hAnsiTheme="minorHAnsi" w:cstheme="minorHAnsi"/>
          <w:sz w:val="24"/>
        </w:rPr>
        <w:lastRenderedPageBreak/>
        <w:t xml:space="preserve">Children who have, or have previously had, a social worker – </w:t>
      </w:r>
      <w:r w:rsidR="0077388C">
        <w:rPr>
          <w:rFonts w:asciiTheme="minorHAnsi" w:hAnsiTheme="minorHAnsi" w:cstheme="minorHAnsi"/>
          <w:sz w:val="24"/>
        </w:rPr>
        <w:t>daily calls if we</w:t>
      </w:r>
      <w:r w:rsidRPr="00101201">
        <w:rPr>
          <w:rFonts w:asciiTheme="minorHAnsi" w:hAnsiTheme="minorHAnsi" w:cstheme="minorHAnsi"/>
          <w:sz w:val="24"/>
        </w:rPr>
        <w:t xml:space="preserve"> have spoken with all social workers and at this time it is considered to be safer for the students to be at home.</w:t>
      </w:r>
    </w:p>
    <w:p w14:paraId="0FC1D65A" w14:textId="77777777" w:rsidR="00B97B3D" w:rsidRPr="00101201" w:rsidRDefault="00B97B3D" w:rsidP="00F74D29">
      <w:pPr>
        <w:pStyle w:val="ListParagraph"/>
        <w:numPr>
          <w:ilvl w:val="0"/>
          <w:numId w:val="1"/>
        </w:numPr>
        <w:jc w:val="both"/>
        <w:rPr>
          <w:rFonts w:asciiTheme="minorHAnsi" w:hAnsiTheme="minorHAnsi" w:cstheme="minorHAnsi"/>
          <w:sz w:val="24"/>
        </w:rPr>
      </w:pPr>
      <w:r w:rsidRPr="00101201">
        <w:rPr>
          <w:rFonts w:asciiTheme="minorHAnsi" w:hAnsiTheme="minorHAnsi" w:cstheme="minorHAnsi"/>
          <w:sz w:val="24"/>
        </w:rPr>
        <w:t>Children with an EHCP – daily calls and support provided in terms of learning and welfare where required.</w:t>
      </w:r>
    </w:p>
    <w:p w14:paraId="1A48EE8C" w14:textId="27EA5BF2" w:rsidR="00B97B3D" w:rsidRPr="00101201" w:rsidRDefault="00B97B3D" w:rsidP="00F74D29">
      <w:pPr>
        <w:pStyle w:val="ListParagraph"/>
        <w:numPr>
          <w:ilvl w:val="0"/>
          <w:numId w:val="1"/>
        </w:numPr>
        <w:jc w:val="both"/>
        <w:rPr>
          <w:rFonts w:asciiTheme="minorHAnsi" w:hAnsiTheme="minorHAnsi" w:cstheme="minorHAnsi"/>
          <w:sz w:val="24"/>
        </w:rPr>
      </w:pPr>
      <w:r w:rsidRPr="00101201">
        <w:rPr>
          <w:rFonts w:asciiTheme="minorHAnsi" w:hAnsiTheme="minorHAnsi" w:cstheme="minorHAnsi"/>
          <w:sz w:val="24"/>
        </w:rPr>
        <w:t xml:space="preserve">Children on the edge of social care involvement or pending allocation of a social worker – </w:t>
      </w:r>
      <w:r w:rsidR="0077388C">
        <w:rPr>
          <w:rFonts w:asciiTheme="minorHAnsi" w:hAnsiTheme="minorHAnsi" w:cstheme="minorHAnsi"/>
          <w:sz w:val="24"/>
        </w:rPr>
        <w:t xml:space="preserve">daily calls if we </w:t>
      </w:r>
      <w:r w:rsidRPr="00101201">
        <w:rPr>
          <w:rFonts w:asciiTheme="minorHAnsi" w:hAnsiTheme="minorHAnsi" w:cstheme="minorHAnsi"/>
          <w:sz w:val="24"/>
        </w:rPr>
        <w:t>have spoken with CSC and at this time it is considered to be safer for the students to be at home.</w:t>
      </w:r>
    </w:p>
    <w:p w14:paraId="7AF43F02" w14:textId="15F12D8C" w:rsidR="00B97B3D" w:rsidRPr="00101201" w:rsidRDefault="00B97B3D" w:rsidP="00F74D29">
      <w:pPr>
        <w:pStyle w:val="ListParagraph"/>
        <w:numPr>
          <w:ilvl w:val="0"/>
          <w:numId w:val="1"/>
        </w:numPr>
        <w:jc w:val="both"/>
        <w:rPr>
          <w:rFonts w:asciiTheme="minorHAnsi" w:hAnsiTheme="minorHAnsi" w:cstheme="minorHAnsi"/>
          <w:sz w:val="24"/>
        </w:rPr>
      </w:pPr>
      <w:r w:rsidRPr="00101201">
        <w:rPr>
          <w:rFonts w:asciiTheme="minorHAnsi" w:hAnsiTheme="minorHAnsi" w:cstheme="minorHAnsi"/>
          <w:sz w:val="24"/>
        </w:rPr>
        <w:t>Other children the school considers vulnerable. More children may be added to this group in response to concerns raised with the DSL. These children can b</w:t>
      </w:r>
      <w:r w:rsidR="0077388C">
        <w:rPr>
          <w:rFonts w:asciiTheme="minorHAnsi" w:hAnsiTheme="minorHAnsi" w:cstheme="minorHAnsi"/>
          <w:sz w:val="24"/>
        </w:rPr>
        <w:t>e offered care at school if required and concerns are escalated</w:t>
      </w:r>
      <w:r w:rsidRPr="00101201">
        <w:rPr>
          <w:rFonts w:asciiTheme="minorHAnsi" w:hAnsiTheme="minorHAnsi" w:cstheme="minorHAnsi"/>
          <w:sz w:val="24"/>
        </w:rPr>
        <w:t>.</w:t>
      </w:r>
    </w:p>
    <w:p w14:paraId="07221AE1" w14:textId="77777777" w:rsidR="00B97B3D" w:rsidRPr="00101201" w:rsidRDefault="00B97B3D" w:rsidP="00F74D29">
      <w:pPr>
        <w:jc w:val="both"/>
        <w:rPr>
          <w:rFonts w:asciiTheme="minorHAnsi" w:hAnsiTheme="minorHAnsi" w:cstheme="minorHAnsi"/>
          <w:sz w:val="24"/>
        </w:rPr>
      </w:pPr>
      <w:r w:rsidRPr="00101201">
        <w:rPr>
          <w:rFonts w:asciiTheme="minorHAnsi" w:hAnsiTheme="minorHAnsi" w:cstheme="minorHAnsi"/>
          <w:sz w:val="24"/>
        </w:rPr>
        <w:t>In addition, the following groups have specific arrangements around contact and support from the school.</w:t>
      </w:r>
    </w:p>
    <w:p w14:paraId="426DD3A0" w14:textId="4986879E" w:rsidR="00B97B3D" w:rsidRPr="00101201" w:rsidRDefault="0077388C" w:rsidP="00F74D29">
      <w:pPr>
        <w:pStyle w:val="ListParagraph"/>
        <w:numPr>
          <w:ilvl w:val="0"/>
          <w:numId w:val="1"/>
        </w:numPr>
        <w:jc w:val="both"/>
        <w:rPr>
          <w:rFonts w:asciiTheme="minorHAnsi" w:hAnsiTheme="minorHAnsi" w:cstheme="minorHAnsi"/>
          <w:sz w:val="24"/>
        </w:rPr>
      </w:pPr>
      <w:r>
        <w:rPr>
          <w:rFonts w:asciiTheme="minorHAnsi" w:hAnsiTheme="minorHAnsi" w:cstheme="minorHAnsi"/>
          <w:sz w:val="24"/>
        </w:rPr>
        <w:t xml:space="preserve">Children of critical </w:t>
      </w:r>
      <w:r w:rsidR="00B97B3D" w:rsidRPr="00101201">
        <w:rPr>
          <w:rFonts w:asciiTheme="minorHAnsi" w:hAnsiTheme="minorHAnsi" w:cstheme="minorHAnsi"/>
          <w:sz w:val="24"/>
        </w:rPr>
        <w:t xml:space="preserve">workers who may attend school – </w:t>
      </w:r>
      <w:r>
        <w:rPr>
          <w:rFonts w:asciiTheme="minorHAnsi" w:hAnsiTheme="minorHAnsi" w:cstheme="minorHAnsi"/>
          <w:sz w:val="24"/>
        </w:rPr>
        <w:t>although we have very few critical worker children, we will be open to these at all times.</w:t>
      </w:r>
    </w:p>
    <w:p w14:paraId="0A5C6936" w14:textId="77777777" w:rsidR="00B97B3D" w:rsidRPr="00101201" w:rsidRDefault="00B97B3D" w:rsidP="00F74D29">
      <w:pPr>
        <w:pStyle w:val="ListParagraph"/>
        <w:numPr>
          <w:ilvl w:val="0"/>
          <w:numId w:val="1"/>
        </w:numPr>
        <w:jc w:val="both"/>
        <w:rPr>
          <w:rFonts w:asciiTheme="minorHAnsi" w:hAnsiTheme="minorHAnsi" w:cstheme="minorHAnsi"/>
          <w:sz w:val="24"/>
        </w:rPr>
      </w:pPr>
      <w:r w:rsidRPr="00101201">
        <w:rPr>
          <w:rFonts w:asciiTheme="minorHAnsi" w:hAnsiTheme="minorHAnsi" w:cstheme="minorHAnsi"/>
          <w:sz w:val="24"/>
        </w:rPr>
        <w:t>Children at home – all children receive daily calls and they have been provided with remote learning resources and key contacts to support them with welfare issues as well.</w:t>
      </w:r>
    </w:p>
    <w:p w14:paraId="4ED85C8C" w14:textId="0B597660" w:rsidR="00DA680E" w:rsidRDefault="00B97B3D" w:rsidP="00F74D29">
      <w:pPr>
        <w:jc w:val="both"/>
        <w:rPr>
          <w:rFonts w:asciiTheme="minorHAnsi" w:hAnsiTheme="minorHAnsi" w:cstheme="minorHAnsi"/>
          <w:sz w:val="24"/>
        </w:rPr>
      </w:pPr>
      <w:r w:rsidRPr="00101201">
        <w:rPr>
          <w:rFonts w:asciiTheme="minorHAnsi" w:hAnsiTheme="minorHAnsi" w:cstheme="minorHAnsi"/>
          <w:sz w:val="24"/>
        </w:rPr>
        <w:t>The plans in respect of each child in these grou</w:t>
      </w:r>
      <w:r w:rsidR="001D24ED">
        <w:rPr>
          <w:rFonts w:asciiTheme="minorHAnsi" w:hAnsiTheme="minorHAnsi" w:cstheme="minorHAnsi"/>
          <w:sz w:val="24"/>
        </w:rPr>
        <w:t>ps will be reviewed for January 18</w:t>
      </w:r>
      <w:r w:rsidR="001D24ED" w:rsidRPr="001D24ED">
        <w:rPr>
          <w:rFonts w:asciiTheme="minorHAnsi" w:hAnsiTheme="minorHAnsi" w:cstheme="minorHAnsi"/>
          <w:sz w:val="24"/>
          <w:vertAlign w:val="superscript"/>
        </w:rPr>
        <w:t>th</w:t>
      </w:r>
      <w:r w:rsidR="001D24ED">
        <w:rPr>
          <w:rFonts w:asciiTheme="minorHAnsi" w:hAnsiTheme="minorHAnsi" w:cstheme="minorHAnsi"/>
          <w:sz w:val="24"/>
        </w:rPr>
        <w:t xml:space="preserve"> 2021</w:t>
      </w:r>
      <w:r w:rsidR="00BB5ACC">
        <w:rPr>
          <w:rFonts w:asciiTheme="minorHAnsi" w:hAnsiTheme="minorHAnsi" w:cstheme="minorHAnsi"/>
          <w:sz w:val="24"/>
        </w:rPr>
        <w:t xml:space="preserve"> and consequently every two weeks</w:t>
      </w:r>
      <w:r w:rsidRPr="00101201">
        <w:rPr>
          <w:rFonts w:asciiTheme="minorHAnsi" w:hAnsiTheme="minorHAnsi" w:cstheme="minorHAnsi"/>
          <w:sz w:val="24"/>
        </w:rPr>
        <w:t>.</w:t>
      </w:r>
    </w:p>
    <w:p w14:paraId="237D3ED9" w14:textId="5D6353CE" w:rsidR="00B97B3D" w:rsidRPr="00B97B3D" w:rsidRDefault="00B97B3D" w:rsidP="00F74D29">
      <w:pPr>
        <w:jc w:val="both"/>
        <w:rPr>
          <w:rFonts w:asciiTheme="minorHAnsi" w:hAnsiTheme="minorHAnsi" w:cstheme="minorHAnsi"/>
          <w:sz w:val="24"/>
        </w:rPr>
      </w:pPr>
      <w:r w:rsidRPr="00B97B3D">
        <w:rPr>
          <w:rFonts w:asciiTheme="minorHAnsi" w:hAnsiTheme="minorHAnsi" w:cstheme="minorHAnsi"/>
          <w:sz w:val="24"/>
        </w:rPr>
        <w:t>Holiday arrangements</w:t>
      </w:r>
    </w:p>
    <w:p w14:paraId="4A7565E4" w14:textId="353C5981" w:rsidR="00B97B3D" w:rsidRPr="00101201" w:rsidRDefault="00FD08A6" w:rsidP="00F74D29">
      <w:pPr>
        <w:jc w:val="both"/>
        <w:rPr>
          <w:rFonts w:asciiTheme="minorHAnsi" w:hAnsiTheme="minorHAnsi" w:cstheme="minorHAnsi"/>
          <w:sz w:val="24"/>
        </w:rPr>
      </w:pPr>
      <w:r>
        <w:rPr>
          <w:rFonts w:asciiTheme="minorHAnsi" w:hAnsiTheme="minorHAnsi" w:cstheme="minorHAnsi"/>
          <w:sz w:val="24"/>
        </w:rPr>
        <w:t>All students and parent/</w:t>
      </w:r>
      <w:r w:rsidR="0077388C">
        <w:rPr>
          <w:rFonts w:asciiTheme="minorHAnsi" w:hAnsiTheme="minorHAnsi" w:cstheme="minorHAnsi"/>
          <w:sz w:val="24"/>
        </w:rPr>
        <w:t>carers will be</w:t>
      </w:r>
      <w:r w:rsidR="00B97B3D" w:rsidRPr="00101201">
        <w:rPr>
          <w:rFonts w:asciiTheme="minorHAnsi" w:hAnsiTheme="minorHAnsi" w:cstheme="minorHAnsi"/>
          <w:sz w:val="24"/>
        </w:rPr>
        <w:t xml:space="preserve"> provided with emergency numbers that they can</w:t>
      </w:r>
      <w:r w:rsidR="0077388C">
        <w:rPr>
          <w:rFonts w:asciiTheme="minorHAnsi" w:hAnsiTheme="minorHAnsi" w:cstheme="minorHAnsi"/>
          <w:sz w:val="24"/>
        </w:rPr>
        <w:t xml:space="preserve"> contact for advice and support if the remote learning is to continue until Spring Half Term.</w:t>
      </w:r>
    </w:p>
    <w:p w14:paraId="14D2C3AF" w14:textId="77777777" w:rsidR="00B97B3D" w:rsidRPr="00B97B3D" w:rsidRDefault="00B97B3D" w:rsidP="00F74D29">
      <w:pPr>
        <w:pStyle w:val="Heading1"/>
        <w:jc w:val="both"/>
        <w:rPr>
          <w:rFonts w:asciiTheme="minorHAnsi" w:hAnsiTheme="minorHAnsi" w:cstheme="minorHAnsi"/>
          <w:color w:val="auto"/>
          <w:sz w:val="24"/>
          <w:szCs w:val="24"/>
        </w:rPr>
      </w:pPr>
      <w:r w:rsidRPr="00B97B3D">
        <w:rPr>
          <w:rFonts w:asciiTheme="minorHAnsi" w:hAnsiTheme="minorHAnsi" w:cstheme="minorHAnsi"/>
          <w:color w:val="auto"/>
          <w:sz w:val="24"/>
          <w:szCs w:val="24"/>
        </w:rPr>
        <w:t>Attendance</w:t>
      </w:r>
    </w:p>
    <w:p w14:paraId="74A9BA9B" w14:textId="77777777" w:rsidR="00B97B3D" w:rsidRPr="00101201" w:rsidRDefault="00B97B3D" w:rsidP="00F74D29">
      <w:pPr>
        <w:jc w:val="both"/>
        <w:rPr>
          <w:rFonts w:asciiTheme="minorHAnsi" w:hAnsiTheme="minorHAnsi" w:cstheme="minorHAnsi"/>
          <w:sz w:val="24"/>
        </w:rPr>
      </w:pPr>
      <w:r w:rsidRPr="00101201">
        <w:rPr>
          <w:rFonts w:asciiTheme="minorHAnsi" w:hAnsiTheme="minorHAnsi" w:cstheme="minorHAnsi"/>
          <w:sz w:val="24"/>
        </w:rPr>
        <w:t xml:space="preserve">The Hub is following the </w:t>
      </w:r>
      <w:hyperlink r:id="rId8" w:history="1">
        <w:r w:rsidRPr="00101201">
          <w:rPr>
            <w:rStyle w:val="Hyperlink"/>
            <w:rFonts w:asciiTheme="minorHAnsi" w:hAnsiTheme="minorHAnsi" w:cstheme="minorHAnsi"/>
            <w:sz w:val="24"/>
          </w:rPr>
          <w:t>attendance guidance issued by government</w:t>
        </w:r>
      </w:hyperlink>
      <w:r w:rsidRPr="00101201">
        <w:rPr>
          <w:rFonts w:asciiTheme="minorHAnsi" w:hAnsiTheme="minorHAnsi" w:cstheme="minorHAnsi"/>
          <w:sz w:val="24"/>
        </w:rPr>
        <w:t xml:space="preserve">. </w:t>
      </w:r>
    </w:p>
    <w:p w14:paraId="04E7F5DC" w14:textId="67427F48" w:rsidR="00B97B3D" w:rsidRDefault="00B97B3D" w:rsidP="00F74D29">
      <w:pPr>
        <w:jc w:val="both"/>
        <w:rPr>
          <w:rFonts w:asciiTheme="minorHAnsi" w:hAnsiTheme="minorHAnsi" w:cstheme="minorHAnsi"/>
          <w:sz w:val="24"/>
        </w:rPr>
      </w:pPr>
      <w:r w:rsidRPr="00101201">
        <w:rPr>
          <w:rFonts w:asciiTheme="minorHAnsi" w:hAnsiTheme="minorHAnsi" w:cstheme="minorHAnsi"/>
          <w:sz w:val="24"/>
        </w:rPr>
        <w:t>Where a child is expected and does not arrive</w:t>
      </w:r>
      <w:r w:rsidR="00DA680E" w:rsidRPr="00DA680E">
        <w:rPr>
          <w:rFonts w:asciiTheme="minorHAnsi" w:hAnsiTheme="minorHAnsi" w:cstheme="minorHAnsi"/>
          <w:color w:val="00B050"/>
          <w:sz w:val="24"/>
        </w:rPr>
        <w:t>,</w:t>
      </w:r>
      <w:r w:rsidRPr="00101201">
        <w:rPr>
          <w:rFonts w:asciiTheme="minorHAnsi" w:hAnsiTheme="minorHAnsi" w:cstheme="minorHAnsi"/>
          <w:sz w:val="24"/>
        </w:rPr>
        <w:t xml:space="preserve"> the school will follow our attendance procedure and make contact with the family. If contact is not possible by 9:30am the DSL must be informed. The DSL will attempt a range of methods to contact the parent (Skype, FaceTime, through a relative </w:t>
      </w:r>
      <w:r w:rsidR="00905E43">
        <w:rPr>
          <w:rFonts w:asciiTheme="minorHAnsi" w:hAnsiTheme="minorHAnsi" w:cstheme="minorHAnsi"/>
          <w:sz w:val="24"/>
        </w:rPr>
        <w:t xml:space="preserve">and emergency contacts </w:t>
      </w:r>
      <w:r w:rsidRPr="00905E43">
        <w:rPr>
          <w:rFonts w:asciiTheme="minorHAnsi" w:hAnsiTheme="minorHAnsi" w:cstheme="minorHAnsi"/>
          <w:sz w:val="24"/>
        </w:rPr>
        <w:t>etc</w:t>
      </w:r>
      <w:r w:rsidR="00DA680E" w:rsidRPr="00905E43">
        <w:rPr>
          <w:rFonts w:asciiTheme="minorHAnsi" w:hAnsiTheme="minorHAnsi" w:cstheme="minorHAnsi"/>
          <w:sz w:val="24"/>
        </w:rPr>
        <w:t>.</w:t>
      </w:r>
      <w:r w:rsidRPr="00905E43">
        <w:rPr>
          <w:rFonts w:asciiTheme="minorHAnsi" w:hAnsiTheme="minorHAnsi" w:cstheme="minorHAnsi"/>
          <w:sz w:val="24"/>
        </w:rPr>
        <w:t xml:space="preserve">) </w:t>
      </w:r>
      <w:r w:rsidRPr="00101201">
        <w:rPr>
          <w:rFonts w:asciiTheme="minorHAnsi" w:hAnsiTheme="minorHAnsi" w:cstheme="minorHAnsi"/>
          <w:sz w:val="24"/>
        </w:rPr>
        <w:t xml:space="preserve">but if necessary </w:t>
      </w:r>
      <w:r w:rsidR="007D37F8" w:rsidRPr="00905E43">
        <w:rPr>
          <w:rFonts w:asciiTheme="minorHAnsi" w:hAnsiTheme="minorHAnsi" w:cstheme="minorHAnsi"/>
          <w:sz w:val="24"/>
        </w:rPr>
        <w:t>will</w:t>
      </w:r>
      <w:r w:rsidR="007D37F8">
        <w:rPr>
          <w:rFonts w:asciiTheme="minorHAnsi" w:hAnsiTheme="minorHAnsi" w:cstheme="minorHAnsi"/>
          <w:sz w:val="24"/>
        </w:rPr>
        <w:t xml:space="preserve"> </w:t>
      </w:r>
      <w:r w:rsidRPr="00101201">
        <w:rPr>
          <w:rFonts w:asciiTheme="minorHAnsi" w:hAnsiTheme="minorHAnsi" w:cstheme="minorHAnsi"/>
          <w:sz w:val="24"/>
        </w:rPr>
        <w:t xml:space="preserve">arrange a home visit by the school or another appropriate agency. The risk of COVID-19 </w:t>
      </w:r>
      <w:r w:rsidRPr="00101201">
        <w:rPr>
          <w:rFonts w:asciiTheme="minorHAnsi" w:hAnsiTheme="minorHAnsi" w:cstheme="minorHAnsi"/>
          <w:b/>
          <w:bCs/>
          <w:sz w:val="24"/>
        </w:rPr>
        <w:t>does not</w:t>
      </w:r>
      <w:r w:rsidRPr="00101201">
        <w:rPr>
          <w:rFonts w:asciiTheme="minorHAnsi" w:hAnsiTheme="minorHAnsi" w:cstheme="minorHAnsi"/>
          <w:sz w:val="24"/>
        </w:rPr>
        <w:t xml:space="preserve"> </w:t>
      </w:r>
      <w:r w:rsidRPr="00101201">
        <w:rPr>
          <w:rFonts w:asciiTheme="minorHAnsi" w:hAnsiTheme="minorHAnsi" w:cstheme="minorHAnsi"/>
          <w:b/>
          <w:bCs/>
          <w:sz w:val="24"/>
        </w:rPr>
        <w:t>override</w:t>
      </w:r>
      <w:r w:rsidRPr="00101201">
        <w:rPr>
          <w:rFonts w:asciiTheme="minorHAnsi" w:hAnsiTheme="minorHAnsi" w:cstheme="minorHAnsi"/>
          <w:sz w:val="24"/>
        </w:rPr>
        <w:t xml:space="preserve"> the duty on the school to ensure children and young people are safe.</w:t>
      </w:r>
    </w:p>
    <w:p w14:paraId="0C23F24E" w14:textId="5ACEFF88" w:rsidR="0077388C" w:rsidRPr="00101201" w:rsidRDefault="0077388C" w:rsidP="00F74D29">
      <w:pPr>
        <w:jc w:val="both"/>
        <w:rPr>
          <w:rFonts w:asciiTheme="minorHAnsi" w:hAnsiTheme="minorHAnsi" w:cstheme="minorHAnsi"/>
          <w:sz w:val="24"/>
        </w:rPr>
      </w:pPr>
      <w:r>
        <w:rPr>
          <w:rFonts w:asciiTheme="minorHAnsi" w:hAnsiTheme="minorHAnsi" w:cstheme="minorHAnsi"/>
          <w:sz w:val="24"/>
        </w:rPr>
        <w:t>Those students who parents and school have agreed to remain at home, will be marked in accordance with the DfE Guidance as at January 2021.</w:t>
      </w:r>
    </w:p>
    <w:p w14:paraId="51CFBE4E" w14:textId="77777777" w:rsidR="00B97B3D" w:rsidRPr="00B97B3D" w:rsidRDefault="00B97B3D" w:rsidP="00F74D29">
      <w:pPr>
        <w:pStyle w:val="Heading1"/>
        <w:jc w:val="both"/>
        <w:rPr>
          <w:rFonts w:asciiTheme="minorHAnsi" w:hAnsiTheme="minorHAnsi" w:cstheme="minorHAnsi"/>
          <w:color w:val="auto"/>
          <w:sz w:val="24"/>
          <w:szCs w:val="24"/>
        </w:rPr>
      </w:pPr>
      <w:r w:rsidRPr="00B97B3D">
        <w:rPr>
          <w:rFonts w:asciiTheme="minorHAnsi" w:hAnsiTheme="minorHAnsi" w:cstheme="minorHAnsi"/>
          <w:color w:val="auto"/>
          <w:sz w:val="24"/>
          <w:szCs w:val="24"/>
        </w:rPr>
        <w:t>Staff will be aware of increased risk</w:t>
      </w:r>
    </w:p>
    <w:p w14:paraId="29C497D2" w14:textId="77777777" w:rsidR="00B97B3D" w:rsidRPr="00101201" w:rsidRDefault="00B97B3D" w:rsidP="00F74D29">
      <w:pPr>
        <w:jc w:val="both"/>
        <w:rPr>
          <w:rFonts w:asciiTheme="minorHAnsi" w:hAnsiTheme="minorHAnsi" w:cstheme="minorHAnsi"/>
          <w:sz w:val="24"/>
        </w:rPr>
      </w:pPr>
      <w:r w:rsidRPr="00101201">
        <w:rPr>
          <w:rFonts w:asciiTheme="minorHAnsi" w:hAnsiTheme="minorHAnsi" w:cstheme="minorHAnsi"/>
          <w:sz w:val="24"/>
        </w:rPr>
        <w:t xml:space="preserve">The pressures on children and their families at this time are significant. There will be heightened awareness of family pressures through being contained in a small area, </w:t>
      </w:r>
      <w:hyperlink r:id="rId9" w:history="1">
        <w:r w:rsidRPr="00101201">
          <w:rPr>
            <w:rStyle w:val="Hyperlink"/>
            <w:rFonts w:asciiTheme="minorHAnsi" w:hAnsiTheme="minorHAnsi" w:cstheme="minorHAnsi"/>
            <w:sz w:val="24"/>
          </w:rPr>
          <w:t>poverty</w:t>
        </w:r>
      </w:hyperlink>
      <w:r w:rsidRPr="00101201">
        <w:rPr>
          <w:rFonts w:asciiTheme="minorHAnsi" w:hAnsiTheme="minorHAnsi" w:cstheme="minorHAnsi"/>
          <w:sz w:val="24"/>
        </w:rPr>
        <w:t xml:space="preserve">, and financial or health anxiety. These areas should be considered in the setting of any work for children to undertake at home (including recognising the impact of online learning – see </w:t>
      </w:r>
      <w:r w:rsidRPr="00101201">
        <w:rPr>
          <w:rFonts w:asciiTheme="minorHAnsi" w:hAnsiTheme="minorHAnsi" w:cstheme="minorHAnsi"/>
          <w:sz w:val="24"/>
        </w:rPr>
        <w:lastRenderedPageBreak/>
        <w:t xml:space="preserve">below). Staff will be aware of the mental health of both </w:t>
      </w:r>
      <w:hyperlink r:id="rId10" w:history="1">
        <w:r w:rsidRPr="00101201">
          <w:rPr>
            <w:rStyle w:val="Hyperlink"/>
            <w:rFonts w:asciiTheme="minorHAnsi" w:hAnsiTheme="minorHAnsi" w:cstheme="minorHAnsi"/>
            <w:sz w:val="24"/>
          </w:rPr>
          <w:t>children</w:t>
        </w:r>
      </w:hyperlink>
      <w:r w:rsidRPr="00101201">
        <w:rPr>
          <w:rFonts w:asciiTheme="minorHAnsi" w:hAnsiTheme="minorHAnsi" w:cstheme="minorHAnsi"/>
          <w:sz w:val="24"/>
        </w:rPr>
        <w:t xml:space="preserve"> and their </w:t>
      </w:r>
      <w:hyperlink r:id="rId11" w:history="1">
        <w:r w:rsidRPr="00101201">
          <w:rPr>
            <w:rStyle w:val="Hyperlink"/>
            <w:rFonts w:asciiTheme="minorHAnsi" w:hAnsiTheme="minorHAnsi" w:cstheme="minorHAnsi"/>
            <w:sz w:val="24"/>
          </w:rPr>
          <w:t>parents and carers</w:t>
        </w:r>
      </w:hyperlink>
      <w:r w:rsidRPr="00101201">
        <w:rPr>
          <w:rFonts w:asciiTheme="minorHAnsi" w:hAnsiTheme="minorHAnsi" w:cstheme="minorHAnsi"/>
          <w:sz w:val="24"/>
        </w:rPr>
        <w:t>, informing the DSL about any concerns.</w:t>
      </w:r>
    </w:p>
    <w:p w14:paraId="760112D3" w14:textId="77777777" w:rsidR="00B97B3D" w:rsidRPr="00B97B3D" w:rsidRDefault="00B97B3D" w:rsidP="00F74D29">
      <w:pPr>
        <w:pStyle w:val="Heading1"/>
        <w:jc w:val="both"/>
        <w:rPr>
          <w:rFonts w:asciiTheme="minorHAnsi" w:hAnsiTheme="minorHAnsi" w:cstheme="minorHAnsi"/>
          <w:color w:val="auto"/>
          <w:sz w:val="24"/>
          <w:szCs w:val="24"/>
        </w:rPr>
      </w:pPr>
      <w:r w:rsidRPr="00B97B3D">
        <w:rPr>
          <w:rFonts w:asciiTheme="minorHAnsi" w:hAnsiTheme="minorHAnsi" w:cstheme="minorHAnsi"/>
          <w:color w:val="auto"/>
          <w:sz w:val="24"/>
          <w:szCs w:val="24"/>
        </w:rPr>
        <w:t>Peer on peer abuse</w:t>
      </w:r>
    </w:p>
    <w:p w14:paraId="223C2A0E" w14:textId="0637A131" w:rsidR="00B97B3D" w:rsidRPr="00101201" w:rsidRDefault="00B97B3D" w:rsidP="00F74D29">
      <w:pPr>
        <w:jc w:val="both"/>
        <w:rPr>
          <w:rFonts w:asciiTheme="minorHAnsi" w:hAnsiTheme="minorHAnsi" w:cstheme="minorHAnsi"/>
          <w:sz w:val="24"/>
        </w:rPr>
      </w:pPr>
      <w:r w:rsidRPr="00101201">
        <w:rPr>
          <w:rFonts w:asciiTheme="minorHAnsi" w:hAnsiTheme="minorHAnsi" w:cstheme="minorHAnsi"/>
          <w:sz w:val="24"/>
        </w:rPr>
        <w:t>We recognise the potential for abuse to go on between young people, especially in the</w:t>
      </w:r>
      <w:r w:rsidR="0077388C">
        <w:rPr>
          <w:rFonts w:asciiTheme="minorHAnsi" w:hAnsiTheme="minorHAnsi" w:cstheme="minorHAnsi"/>
          <w:sz w:val="24"/>
        </w:rPr>
        <w:t xml:space="preserve"> context of a </w:t>
      </w:r>
      <w:r w:rsidRPr="00101201">
        <w:rPr>
          <w:rFonts w:asciiTheme="minorHAnsi" w:hAnsiTheme="minorHAnsi" w:cstheme="minorHAnsi"/>
          <w:sz w:val="24"/>
        </w:rPr>
        <w:t xml:space="preserve">partial closure. Our staff will remain vigilant to the </w:t>
      </w:r>
      <w:hyperlink r:id="rId12" w:history="1">
        <w:r w:rsidRPr="00101201">
          <w:rPr>
            <w:rStyle w:val="Hyperlink"/>
            <w:rFonts w:asciiTheme="minorHAnsi" w:hAnsiTheme="minorHAnsi" w:cstheme="minorHAnsi"/>
            <w:sz w:val="24"/>
          </w:rPr>
          <w:t>signs of peer-on-peer abuse</w:t>
        </w:r>
      </w:hyperlink>
      <w:r w:rsidRPr="00101201">
        <w:rPr>
          <w:rFonts w:asciiTheme="minorHAnsi" w:hAnsiTheme="minorHAnsi" w:cstheme="minorHAnsi"/>
          <w:sz w:val="24"/>
        </w:rPr>
        <w:t xml:space="preserve">, including those between young people who are not currently attending our provision. Extra care should be taken where groups have mixed age, developmental stages, are attending other schools as an interim measure and similar. When making contact with these families our staff will ask about relationships between learners. </w:t>
      </w:r>
    </w:p>
    <w:p w14:paraId="7926293C" w14:textId="77777777" w:rsidR="00B97B3D" w:rsidRPr="00101201" w:rsidRDefault="00B97B3D" w:rsidP="00F74D29">
      <w:pPr>
        <w:jc w:val="both"/>
        <w:rPr>
          <w:rFonts w:asciiTheme="minorHAnsi" w:hAnsiTheme="minorHAnsi" w:cstheme="minorHAnsi"/>
          <w:sz w:val="24"/>
        </w:rPr>
      </w:pPr>
      <w:r w:rsidRPr="00101201">
        <w:rPr>
          <w:rFonts w:asciiTheme="minorHAnsi" w:hAnsiTheme="minorHAnsi" w:cstheme="minorHAnsi"/>
          <w:sz w:val="24"/>
        </w:rPr>
        <w:t>We also address the issue of peer-on-peer abuse in our remo</w:t>
      </w:r>
      <w:r>
        <w:rPr>
          <w:rFonts w:asciiTheme="minorHAnsi" w:hAnsiTheme="minorHAnsi" w:cstheme="minorHAnsi"/>
          <w:sz w:val="24"/>
        </w:rPr>
        <w:t>te learning curriculum through our daily contacts and relationships we have with our students.</w:t>
      </w:r>
    </w:p>
    <w:p w14:paraId="4808CDF2" w14:textId="77777777" w:rsidR="00B97B3D" w:rsidRPr="00B97B3D" w:rsidRDefault="00B97B3D" w:rsidP="00F74D29">
      <w:pPr>
        <w:pStyle w:val="Heading1"/>
        <w:jc w:val="both"/>
        <w:rPr>
          <w:rFonts w:asciiTheme="minorHAnsi" w:hAnsiTheme="minorHAnsi" w:cstheme="minorHAnsi"/>
          <w:color w:val="auto"/>
          <w:sz w:val="24"/>
          <w:szCs w:val="24"/>
        </w:rPr>
      </w:pPr>
      <w:r w:rsidRPr="005C2E85">
        <w:rPr>
          <w:rFonts w:asciiTheme="minorHAnsi" w:hAnsiTheme="minorHAnsi" w:cstheme="minorHAnsi"/>
          <w:color w:val="auto"/>
          <w:sz w:val="24"/>
          <w:szCs w:val="24"/>
        </w:rPr>
        <w:t>Risk</w:t>
      </w:r>
      <w:r w:rsidR="007D37F8" w:rsidRPr="005C2E85">
        <w:rPr>
          <w:rFonts w:asciiTheme="minorHAnsi" w:hAnsiTheme="minorHAnsi" w:cstheme="minorHAnsi"/>
          <w:color w:val="auto"/>
          <w:sz w:val="24"/>
          <w:szCs w:val="24"/>
        </w:rPr>
        <w:t>s</w:t>
      </w:r>
      <w:r w:rsidRPr="005C2E85">
        <w:rPr>
          <w:rFonts w:asciiTheme="minorHAnsi" w:hAnsiTheme="minorHAnsi" w:cstheme="minorHAnsi"/>
          <w:color w:val="auto"/>
          <w:sz w:val="24"/>
          <w:szCs w:val="24"/>
        </w:rPr>
        <w:t xml:space="preserve"> online</w:t>
      </w:r>
    </w:p>
    <w:p w14:paraId="14D18D2A" w14:textId="3F80D145" w:rsidR="00B97B3D" w:rsidRPr="00101201" w:rsidRDefault="00B97B3D" w:rsidP="00F74D29">
      <w:pPr>
        <w:jc w:val="both"/>
        <w:rPr>
          <w:rFonts w:asciiTheme="minorHAnsi" w:hAnsiTheme="minorHAnsi" w:cstheme="minorHAnsi"/>
          <w:sz w:val="24"/>
        </w:rPr>
      </w:pPr>
      <w:r w:rsidRPr="00101201">
        <w:rPr>
          <w:rFonts w:asciiTheme="minorHAnsi" w:hAnsiTheme="minorHAnsi" w:cstheme="minorHAnsi"/>
          <w:sz w:val="24"/>
        </w:rPr>
        <w:t>Young people will be using the internet more dur</w:t>
      </w:r>
      <w:r w:rsidR="005C2E85">
        <w:rPr>
          <w:rFonts w:asciiTheme="minorHAnsi" w:hAnsiTheme="minorHAnsi" w:cstheme="minorHAnsi"/>
          <w:sz w:val="24"/>
        </w:rPr>
        <w:t xml:space="preserve">ing this period. The school will </w:t>
      </w:r>
      <w:r w:rsidRPr="00101201">
        <w:rPr>
          <w:rFonts w:asciiTheme="minorHAnsi" w:hAnsiTheme="minorHAnsi" w:cstheme="minorHAnsi"/>
          <w:sz w:val="24"/>
        </w:rPr>
        <w:t xml:space="preserve">also use online approaches to deliver training or support. Staff will be aware of the signs and signals of </w:t>
      </w:r>
      <w:hyperlink r:id="rId13" w:history="1">
        <w:r w:rsidRPr="00101201">
          <w:rPr>
            <w:rStyle w:val="Hyperlink"/>
            <w:rFonts w:asciiTheme="minorHAnsi" w:hAnsiTheme="minorHAnsi" w:cstheme="minorHAnsi"/>
            <w:sz w:val="24"/>
          </w:rPr>
          <w:t>cyberbullying</w:t>
        </w:r>
      </w:hyperlink>
      <w:r w:rsidRPr="00101201">
        <w:rPr>
          <w:rFonts w:asciiTheme="minorHAnsi" w:hAnsiTheme="minorHAnsi" w:cstheme="minorHAnsi"/>
          <w:sz w:val="24"/>
        </w:rPr>
        <w:t xml:space="preserve"> and </w:t>
      </w:r>
      <w:hyperlink r:id="rId14" w:history="1">
        <w:r w:rsidRPr="00101201">
          <w:rPr>
            <w:rStyle w:val="Hyperlink"/>
            <w:rFonts w:asciiTheme="minorHAnsi" w:hAnsiTheme="minorHAnsi" w:cstheme="minorHAnsi"/>
            <w:sz w:val="24"/>
          </w:rPr>
          <w:t>other risks online</w:t>
        </w:r>
      </w:hyperlink>
      <w:r w:rsidRPr="00101201">
        <w:rPr>
          <w:rFonts w:asciiTheme="minorHAnsi" w:hAnsiTheme="minorHAnsi" w:cstheme="minorHAnsi"/>
          <w:sz w:val="24"/>
        </w:rPr>
        <w:t xml:space="preserve"> and apply the same child-centred safeguarding practices as when children were learning at the school.</w:t>
      </w:r>
    </w:p>
    <w:p w14:paraId="46214C57" w14:textId="77777777" w:rsidR="00B97B3D" w:rsidRPr="00101201" w:rsidRDefault="00B97B3D" w:rsidP="00F74D29">
      <w:pPr>
        <w:pStyle w:val="ListParagraph"/>
        <w:numPr>
          <w:ilvl w:val="0"/>
          <w:numId w:val="4"/>
        </w:numPr>
        <w:jc w:val="both"/>
        <w:rPr>
          <w:rFonts w:asciiTheme="minorHAnsi" w:hAnsiTheme="minorHAnsi" w:cstheme="minorHAnsi"/>
          <w:sz w:val="24"/>
        </w:rPr>
      </w:pPr>
      <w:r w:rsidRPr="00101201">
        <w:rPr>
          <w:rFonts w:asciiTheme="minorHAnsi" w:hAnsiTheme="minorHAnsi" w:cstheme="minorHAnsi"/>
          <w:sz w:val="24"/>
        </w:rPr>
        <w:t xml:space="preserve">The school continues to ensure </w:t>
      </w:r>
      <w:hyperlink r:id="rId15" w:history="1">
        <w:r w:rsidRPr="00101201">
          <w:rPr>
            <w:rStyle w:val="Hyperlink"/>
            <w:rFonts w:asciiTheme="minorHAnsi" w:hAnsiTheme="minorHAnsi" w:cstheme="minorHAnsi"/>
            <w:sz w:val="24"/>
          </w:rPr>
          <w:t>appropriate filters and monitors are in place</w:t>
        </w:r>
      </w:hyperlink>
      <w:r w:rsidR="009E3799">
        <w:rPr>
          <w:rStyle w:val="Hyperlink"/>
          <w:rFonts w:asciiTheme="minorHAnsi" w:hAnsiTheme="minorHAnsi" w:cstheme="minorHAnsi"/>
          <w:sz w:val="24"/>
        </w:rPr>
        <w:t>.</w:t>
      </w:r>
    </w:p>
    <w:p w14:paraId="067A7568" w14:textId="77777777" w:rsidR="00B97B3D" w:rsidRPr="00101201" w:rsidRDefault="00B97B3D" w:rsidP="00F74D29">
      <w:pPr>
        <w:pStyle w:val="ListParagraph"/>
        <w:numPr>
          <w:ilvl w:val="0"/>
          <w:numId w:val="4"/>
        </w:numPr>
        <w:jc w:val="both"/>
        <w:rPr>
          <w:rFonts w:asciiTheme="minorHAnsi" w:hAnsiTheme="minorHAnsi" w:cstheme="minorHAnsi"/>
          <w:sz w:val="24"/>
        </w:rPr>
      </w:pPr>
      <w:r>
        <w:rPr>
          <w:rFonts w:asciiTheme="minorHAnsi" w:hAnsiTheme="minorHAnsi" w:cstheme="minorHAnsi"/>
          <w:sz w:val="24"/>
        </w:rPr>
        <w:t>Our Trust</w:t>
      </w:r>
      <w:r w:rsidRPr="00101201">
        <w:rPr>
          <w:rFonts w:asciiTheme="minorHAnsi" w:hAnsiTheme="minorHAnsi" w:cstheme="minorHAnsi"/>
          <w:sz w:val="24"/>
        </w:rPr>
        <w:t xml:space="preserve"> will </w:t>
      </w:r>
      <w:hyperlink r:id="rId16" w:history="1">
        <w:r w:rsidRPr="00101201">
          <w:rPr>
            <w:rStyle w:val="Hyperlink"/>
            <w:rFonts w:asciiTheme="minorHAnsi" w:hAnsiTheme="minorHAnsi" w:cstheme="minorHAnsi"/>
            <w:sz w:val="24"/>
          </w:rPr>
          <w:t>review arrangements</w:t>
        </w:r>
      </w:hyperlink>
      <w:r w:rsidRPr="00101201">
        <w:rPr>
          <w:rFonts w:asciiTheme="minorHAnsi" w:hAnsiTheme="minorHAnsi" w:cstheme="minorHAnsi"/>
          <w:sz w:val="24"/>
        </w:rPr>
        <w:t xml:space="preserve"> to ensure they remain appropriate</w:t>
      </w:r>
      <w:r w:rsidR="009E3799">
        <w:rPr>
          <w:rFonts w:asciiTheme="minorHAnsi" w:hAnsiTheme="minorHAnsi" w:cstheme="minorHAnsi"/>
          <w:sz w:val="24"/>
        </w:rPr>
        <w:t>.</w:t>
      </w:r>
    </w:p>
    <w:p w14:paraId="22F6DB6B" w14:textId="3EAF05EE" w:rsidR="00B97B3D" w:rsidRPr="00101201" w:rsidRDefault="00B97B3D" w:rsidP="00F74D29">
      <w:pPr>
        <w:pStyle w:val="ListParagraph"/>
        <w:numPr>
          <w:ilvl w:val="0"/>
          <w:numId w:val="4"/>
        </w:numPr>
        <w:jc w:val="both"/>
        <w:rPr>
          <w:rFonts w:asciiTheme="minorHAnsi" w:hAnsiTheme="minorHAnsi" w:cstheme="minorHAnsi"/>
          <w:sz w:val="24"/>
        </w:rPr>
      </w:pPr>
      <w:r w:rsidRPr="00101201">
        <w:rPr>
          <w:rFonts w:asciiTheme="minorHAnsi" w:hAnsiTheme="minorHAnsi" w:cstheme="minorHAnsi"/>
          <w:sz w:val="24"/>
        </w:rPr>
        <w:t>The school</w:t>
      </w:r>
      <w:r w:rsidR="00250D50">
        <w:rPr>
          <w:rFonts w:asciiTheme="minorHAnsi" w:hAnsiTheme="minorHAnsi" w:cstheme="minorHAnsi"/>
          <w:sz w:val="24"/>
        </w:rPr>
        <w:t>s have</w:t>
      </w:r>
      <w:r w:rsidRPr="00101201">
        <w:rPr>
          <w:rFonts w:asciiTheme="minorHAnsi" w:hAnsiTheme="minorHAnsi" w:cstheme="minorHAnsi"/>
          <w:sz w:val="24"/>
        </w:rPr>
        <w:t xml:space="preserve"> taken on board guidance from the </w:t>
      </w:r>
      <w:hyperlink r:id="rId17" w:history="1">
        <w:r w:rsidRPr="00101201">
          <w:rPr>
            <w:rStyle w:val="Hyperlink"/>
            <w:rFonts w:asciiTheme="minorHAnsi" w:hAnsiTheme="minorHAnsi" w:cstheme="minorHAnsi"/>
            <w:sz w:val="24"/>
          </w:rPr>
          <w:t>UK Safer Internet Centre</w:t>
        </w:r>
      </w:hyperlink>
      <w:r w:rsidRPr="00101201">
        <w:rPr>
          <w:rFonts w:asciiTheme="minorHAnsi" w:hAnsiTheme="minorHAnsi" w:cstheme="minorHAnsi"/>
          <w:sz w:val="24"/>
        </w:rPr>
        <w:t xml:space="preserve"> on safe remote learning and guidance for </w:t>
      </w:r>
      <w:hyperlink r:id="rId18" w:history="1">
        <w:r w:rsidRPr="00101201">
          <w:rPr>
            <w:rStyle w:val="Hyperlink"/>
            <w:rFonts w:asciiTheme="minorHAnsi" w:hAnsiTheme="minorHAnsi" w:cstheme="minorHAnsi"/>
            <w:sz w:val="24"/>
          </w:rPr>
          <w:t>safer working practice</w:t>
        </w:r>
      </w:hyperlink>
      <w:r w:rsidRPr="00101201">
        <w:rPr>
          <w:rFonts w:asciiTheme="minorHAnsi" w:hAnsiTheme="minorHAnsi" w:cstheme="minorHAnsi"/>
          <w:sz w:val="24"/>
        </w:rPr>
        <w:t xml:space="preserve"> from the Safer Recruitment Consortium. We have reviewed the code of conduct and information sharing policy </w:t>
      </w:r>
      <w:r>
        <w:rPr>
          <w:rFonts w:asciiTheme="minorHAnsi" w:hAnsiTheme="minorHAnsi" w:cstheme="minorHAnsi"/>
          <w:sz w:val="24"/>
        </w:rPr>
        <w:t>accordingly.</w:t>
      </w:r>
    </w:p>
    <w:p w14:paraId="734C5A08" w14:textId="68140DCB" w:rsidR="00B97B3D" w:rsidRPr="00101201" w:rsidRDefault="00B97B3D" w:rsidP="00F74D29">
      <w:pPr>
        <w:pStyle w:val="ListParagraph"/>
        <w:numPr>
          <w:ilvl w:val="0"/>
          <w:numId w:val="4"/>
        </w:numPr>
        <w:jc w:val="both"/>
        <w:rPr>
          <w:rFonts w:asciiTheme="minorHAnsi" w:hAnsiTheme="minorHAnsi" w:cstheme="minorHAnsi"/>
          <w:sz w:val="24"/>
        </w:rPr>
      </w:pPr>
      <w:r w:rsidRPr="00101201">
        <w:rPr>
          <w:rFonts w:asciiTheme="minorHAnsi" w:hAnsiTheme="minorHAnsi" w:cstheme="minorHAnsi"/>
          <w:sz w:val="24"/>
        </w:rPr>
        <w:t xml:space="preserve">Staff have discussed the risk that professional boundaries could slip during this exceptional period and </w:t>
      </w:r>
      <w:r w:rsidR="00250D50">
        <w:rPr>
          <w:rFonts w:asciiTheme="minorHAnsi" w:hAnsiTheme="minorHAnsi" w:cstheme="minorHAnsi"/>
          <w:sz w:val="24"/>
        </w:rPr>
        <w:t xml:space="preserve">have </w:t>
      </w:r>
      <w:r w:rsidRPr="00101201">
        <w:rPr>
          <w:rFonts w:asciiTheme="minorHAnsi" w:hAnsiTheme="minorHAnsi" w:cstheme="minorHAnsi"/>
          <w:sz w:val="24"/>
        </w:rPr>
        <w:t xml:space="preserve">been reminded of the school’s code of conduct and importance of using school systems to communicate with children and their families. </w:t>
      </w:r>
    </w:p>
    <w:p w14:paraId="5326CDA8" w14:textId="77777777" w:rsidR="00B97B3D" w:rsidRPr="00101201" w:rsidRDefault="00B97B3D" w:rsidP="00F74D29">
      <w:pPr>
        <w:pStyle w:val="ListParagraph"/>
        <w:numPr>
          <w:ilvl w:val="0"/>
          <w:numId w:val="4"/>
        </w:numPr>
        <w:jc w:val="both"/>
        <w:rPr>
          <w:rFonts w:asciiTheme="minorHAnsi" w:hAnsiTheme="minorHAnsi" w:cstheme="minorHAnsi"/>
          <w:sz w:val="24"/>
        </w:rPr>
      </w:pPr>
      <w:r w:rsidRPr="00101201">
        <w:rPr>
          <w:rFonts w:asciiTheme="minorHAnsi" w:hAnsiTheme="minorHAnsi" w:cstheme="minorHAnsi"/>
          <w:sz w:val="24"/>
        </w:rPr>
        <w:t xml:space="preserve">Children and young people accessing remote learning receive guidance on keeping safe online and know how to raise concerns with the school, </w:t>
      </w:r>
      <w:hyperlink r:id="rId19" w:history="1">
        <w:r w:rsidRPr="00101201">
          <w:rPr>
            <w:rStyle w:val="Hyperlink"/>
            <w:rFonts w:asciiTheme="minorHAnsi" w:hAnsiTheme="minorHAnsi" w:cstheme="minorHAnsi"/>
            <w:sz w:val="24"/>
          </w:rPr>
          <w:t>Childline</w:t>
        </w:r>
      </w:hyperlink>
      <w:r w:rsidRPr="00101201">
        <w:rPr>
          <w:rFonts w:asciiTheme="minorHAnsi" w:hAnsiTheme="minorHAnsi" w:cstheme="minorHAnsi"/>
          <w:sz w:val="24"/>
        </w:rPr>
        <w:t xml:space="preserve">, the </w:t>
      </w:r>
      <w:hyperlink r:id="rId20" w:history="1">
        <w:r w:rsidRPr="00101201">
          <w:rPr>
            <w:rStyle w:val="Hyperlink"/>
            <w:rFonts w:asciiTheme="minorHAnsi" w:hAnsiTheme="minorHAnsi" w:cstheme="minorHAnsi"/>
            <w:sz w:val="24"/>
          </w:rPr>
          <w:t>UK Safer Internet Centre</w:t>
        </w:r>
      </w:hyperlink>
      <w:r w:rsidRPr="00101201">
        <w:rPr>
          <w:rFonts w:asciiTheme="minorHAnsi" w:hAnsiTheme="minorHAnsi" w:cstheme="minorHAnsi"/>
          <w:sz w:val="24"/>
        </w:rPr>
        <w:t xml:space="preserve"> and </w:t>
      </w:r>
      <w:hyperlink r:id="rId21" w:history="1">
        <w:r w:rsidRPr="00101201">
          <w:rPr>
            <w:rStyle w:val="Hyperlink"/>
            <w:rFonts w:asciiTheme="minorHAnsi" w:hAnsiTheme="minorHAnsi" w:cstheme="minorHAnsi"/>
            <w:sz w:val="24"/>
          </w:rPr>
          <w:t>CEOP</w:t>
        </w:r>
      </w:hyperlink>
      <w:r w:rsidRPr="00101201">
        <w:rPr>
          <w:rFonts w:asciiTheme="minorHAnsi" w:hAnsiTheme="minorHAnsi" w:cstheme="minorHAnsi"/>
          <w:sz w:val="24"/>
        </w:rPr>
        <w:t xml:space="preserve">. </w:t>
      </w:r>
    </w:p>
    <w:p w14:paraId="12AC7D7A" w14:textId="77777777" w:rsidR="00B97B3D" w:rsidRPr="00101201" w:rsidRDefault="00B97B3D" w:rsidP="00F74D29">
      <w:pPr>
        <w:pStyle w:val="ListParagraph"/>
        <w:numPr>
          <w:ilvl w:val="0"/>
          <w:numId w:val="4"/>
        </w:numPr>
        <w:jc w:val="both"/>
        <w:rPr>
          <w:rFonts w:asciiTheme="minorHAnsi" w:hAnsiTheme="minorHAnsi" w:cstheme="minorHAnsi"/>
          <w:sz w:val="24"/>
        </w:rPr>
      </w:pPr>
      <w:r w:rsidRPr="00101201">
        <w:rPr>
          <w:rFonts w:asciiTheme="minorHAnsi" w:hAnsiTheme="minorHAnsi" w:cstheme="minorHAnsi"/>
          <w:sz w:val="24"/>
        </w:rPr>
        <w:t>Parents and carers have received information about keeping children safe online with peers, the school, other education offers they may access and the wider internet community. We have set out the school’s approach, including the sites children will asked to access and set out who from the school (if anyone) their child is going to be interacting with online. Parents have been offered the following links:</w:t>
      </w:r>
    </w:p>
    <w:p w14:paraId="7E5663D2" w14:textId="77777777" w:rsidR="00B97B3D" w:rsidRPr="00101201" w:rsidRDefault="00327001" w:rsidP="00F74D29">
      <w:pPr>
        <w:numPr>
          <w:ilvl w:val="1"/>
          <w:numId w:val="4"/>
        </w:numPr>
        <w:shd w:val="clear" w:color="auto" w:fill="FFFFFF"/>
        <w:spacing w:after="0" w:line="240" w:lineRule="auto"/>
        <w:jc w:val="both"/>
        <w:rPr>
          <w:rFonts w:asciiTheme="minorHAnsi" w:hAnsiTheme="minorHAnsi" w:cstheme="minorHAnsi"/>
          <w:color w:val="0B0C0C"/>
          <w:sz w:val="24"/>
        </w:rPr>
      </w:pPr>
      <w:hyperlink r:id="rId22" w:history="1">
        <w:r w:rsidR="00B97B3D" w:rsidRPr="00101201">
          <w:rPr>
            <w:rStyle w:val="Hyperlink"/>
            <w:rFonts w:asciiTheme="minorHAnsi" w:hAnsiTheme="minorHAnsi" w:cstheme="minorHAnsi"/>
            <w:color w:val="4C2C92"/>
            <w:sz w:val="24"/>
            <w:bdr w:val="none" w:sz="0" w:space="0" w:color="auto" w:frame="1"/>
          </w:rPr>
          <w:t>Internet matters</w:t>
        </w:r>
      </w:hyperlink>
      <w:r w:rsidR="00B97B3D" w:rsidRPr="00101201">
        <w:rPr>
          <w:rFonts w:asciiTheme="minorHAnsi" w:hAnsiTheme="minorHAnsi" w:cstheme="minorHAnsi"/>
          <w:color w:val="0B0C0C"/>
          <w:sz w:val="24"/>
        </w:rPr>
        <w:t> - for support for parents and carers to keep their children safe online</w:t>
      </w:r>
    </w:p>
    <w:p w14:paraId="53405976" w14:textId="77777777" w:rsidR="00B97B3D" w:rsidRPr="00101201" w:rsidRDefault="00327001" w:rsidP="00F74D29">
      <w:pPr>
        <w:numPr>
          <w:ilvl w:val="1"/>
          <w:numId w:val="4"/>
        </w:numPr>
        <w:shd w:val="clear" w:color="auto" w:fill="FFFFFF"/>
        <w:spacing w:after="0" w:line="240" w:lineRule="auto"/>
        <w:jc w:val="both"/>
        <w:rPr>
          <w:rFonts w:asciiTheme="minorHAnsi" w:hAnsiTheme="minorHAnsi" w:cstheme="minorHAnsi"/>
          <w:color w:val="0B0C0C"/>
          <w:sz w:val="24"/>
        </w:rPr>
      </w:pPr>
      <w:hyperlink r:id="rId23" w:history="1">
        <w:r w:rsidR="00B97B3D" w:rsidRPr="00101201">
          <w:rPr>
            <w:rStyle w:val="Hyperlink"/>
            <w:rFonts w:asciiTheme="minorHAnsi" w:hAnsiTheme="minorHAnsi" w:cstheme="minorHAnsi"/>
            <w:color w:val="4C2C92"/>
            <w:sz w:val="24"/>
            <w:bdr w:val="none" w:sz="0" w:space="0" w:color="auto" w:frame="1"/>
          </w:rPr>
          <w:t>London Grid for Learning</w:t>
        </w:r>
      </w:hyperlink>
      <w:r w:rsidR="00B97B3D" w:rsidRPr="00101201">
        <w:rPr>
          <w:rFonts w:asciiTheme="minorHAnsi" w:hAnsiTheme="minorHAnsi" w:cstheme="minorHAnsi"/>
          <w:color w:val="0B0C0C"/>
          <w:sz w:val="24"/>
        </w:rPr>
        <w:t> - for support for parents and carers to keep their children safe online</w:t>
      </w:r>
    </w:p>
    <w:p w14:paraId="66B4EC8A" w14:textId="77777777" w:rsidR="00B97B3D" w:rsidRPr="00101201" w:rsidRDefault="00327001" w:rsidP="00F74D29">
      <w:pPr>
        <w:numPr>
          <w:ilvl w:val="1"/>
          <w:numId w:val="4"/>
        </w:numPr>
        <w:shd w:val="clear" w:color="auto" w:fill="FFFFFF"/>
        <w:spacing w:after="0" w:line="240" w:lineRule="auto"/>
        <w:jc w:val="both"/>
        <w:rPr>
          <w:rFonts w:asciiTheme="minorHAnsi" w:hAnsiTheme="minorHAnsi" w:cstheme="minorHAnsi"/>
          <w:color w:val="0B0C0C"/>
          <w:sz w:val="24"/>
        </w:rPr>
      </w:pPr>
      <w:hyperlink r:id="rId24" w:history="1">
        <w:r w:rsidR="00B97B3D" w:rsidRPr="00101201">
          <w:rPr>
            <w:rStyle w:val="Hyperlink"/>
            <w:rFonts w:asciiTheme="minorHAnsi" w:hAnsiTheme="minorHAnsi" w:cstheme="minorHAnsi"/>
            <w:color w:val="4C2C92"/>
            <w:sz w:val="24"/>
            <w:bdr w:val="none" w:sz="0" w:space="0" w:color="auto" w:frame="1"/>
          </w:rPr>
          <w:t>Net-aware</w:t>
        </w:r>
      </w:hyperlink>
      <w:r w:rsidR="00B97B3D" w:rsidRPr="00101201">
        <w:rPr>
          <w:rFonts w:asciiTheme="minorHAnsi" w:hAnsiTheme="minorHAnsi" w:cstheme="minorHAnsi"/>
          <w:color w:val="0B0C0C"/>
          <w:sz w:val="24"/>
        </w:rPr>
        <w:t> - for support for parents and careers from the NSPCC</w:t>
      </w:r>
    </w:p>
    <w:p w14:paraId="45E360D2" w14:textId="77777777" w:rsidR="00B97B3D" w:rsidRPr="00101201" w:rsidRDefault="00327001" w:rsidP="00F74D29">
      <w:pPr>
        <w:numPr>
          <w:ilvl w:val="1"/>
          <w:numId w:val="4"/>
        </w:numPr>
        <w:shd w:val="clear" w:color="auto" w:fill="FFFFFF"/>
        <w:spacing w:after="0" w:line="240" w:lineRule="auto"/>
        <w:jc w:val="both"/>
        <w:rPr>
          <w:rFonts w:asciiTheme="minorHAnsi" w:hAnsiTheme="minorHAnsi" w:cstheme="minorHAnsi"/>
          <w:color w:val="0B0C0C"/>
          <w:sz w:val="24"/>
        </w:rPr>
      </w:pPr>
      <w:hyperlink r:id="rId25" w:history="1">
        <w:r w:rsidR="00B97B3D" w:rsidRPr="00101201">
          <w:rPr>
            <w:rStyle w:val="Hyperlink"/>
            <w:rFonts w:asciiTheme="minorHAnsi" w:hAnsiTheme="minorHAnsi" w:cstheme="minorHAnsi"/>
            <w:color w:val="4C2C92"/>
            <w:sz w:val="24"/>
            <w:bdr w:val="none" w:sz="0" w:space="0" w:color="auto" w:frame="1"/>
          </w:rPr>
          <w:t>Parent info</w:t>
        </w:r>
      </w:hyperlink>
      <w:r w:rsidR="00B97B3D" w:rsidRPr="00101201">
        <w:rPr>
          <w:rFonts w:asciiTheme="minorHAnsi" w:hAnsiTheme="minorHAnsi" w:cstheme="minorHAnsi"/>
          <w:color w:val="0B0C0C"/>
          <w:sz w:val="24"/>
        </w:rPr>
        <w:t> - for support for parents and carers to keep their children safe online</w:t>
      </w:r>
    </w:p>
    <w:p w14:paraId="3F062757" w14:textId="77777777" w:rsidR="00B97B3D" w:rsidRPr="00101201" w:rsidRDefault="00327001" w:rsidP="00F74D29">
      <w:pPr>
        <w:numPr>
          <w:ilvl w:val="1"/>
          <w:numId w:val="4"/>
        </w:numPr>
        <w:shd w:val="clear" w:color="auto" w:fill="FFFFFF"/>
        <w:spacing w:after="0" w:line="240" w:lineRule="auto"/>
        <w:jc w:val="both"/>
        <w:rPr>
          <w:rFonts w:asciiTheme="minorHAnsi" w:hAnsiTheme="minorHAnsi" w:cstheme="minorHAnsi"/>
          <w:color w:val="0B0C0C"/>
          <w:sz w:val="24"/>
        </w:rPr>
      </w:pPr>
      <w:hyperlink r:id="rId26" w:history="1">
        <w:proofErr w:type="spellStart"/>
        <w:r w:rsidR="00B97B3D" w:rsidRPr="00101201">
          <w:rPr>
            <w:rStyle w:val="Hyperlink"/>
            <w:rFonts w:asciiTheme="minorHAnsi" w:hAnsiTheme="minorHAnsi" w:cstheme="minorHAnsi"/>
            <w:color w:val="4C2C92"/>
            <w:sz w:val="24"/>
            <w:bdr w:val="none" w:sz="0" w:space="0" w:color="auto" w:frame="1"/>
          </w:rPr>
          <w:t>Thinkuknow</w:t>
        </w:r>
        <w:proofErr w:type="spellEnd"/>
      </w:hyperlink>
      <w:r w:rsidR="00B97B3D" w:rsidRPr="00101201">
        <w:rPr>
          <w:rFonts w:asciiTheme="minorHAnsi" w:hAnsiTheme="minorHAnsi" w:cstheme="minorHAnsi"/>
          <w:color w:val="0B0C0C"/>
          <w:sz w:val="24"/>
        </w:rPr>
        <w:t> - for advice from the National Crime Agency to stay safe online</w:t>
      </w:r>
    </w:p>
    <w:p w14:paraId="6A200048" w14:textId="77777777" w:rsidR="00B97B3D" w:rsidRDefault="00327001" w:rsidP="00F74D29">
      <w:pPr>
        <w:numPr>
          <w:ilvl w:val="1"/>
          <w:numId w:val="4"/>
        </w:numPr>
        <w:shd w:val="clear" w:color="auto" w:fill="FFFFFF"/>
        <w:spacing w:after="0" w:line="240" w:lineRule="auto"/>
        <w:jc w:val="both"/>
        <w:rPr>
          <w:rFonts w:asciiTheme="minorHAnsi" w:hAnsiTheme="minorHAnsi" w:cstheme="minorHAnsi"/>
          <w:color w:val="0B0C0C"/>
          <w:sz w:val="24"/>
        </w:rPr>
      </w:pPr>
      <w:hyperlink r:id="rId27" w:history="1">
        <w:r w:rsidR="00B97B3D" w:rsidRPr="00101201">
          <w:rPr>
            <w:rStyle w:val="Hyperlink"/>
            <w:rFonts w:asciiTheme="minorHAnsi" w:hAnsiTheme="minorHAnsi" w:cstheme="minorHAnsi"/>
            <w:color w:val="4C2C92"/>
            <w:sz w:val="24"/>
            <w:bdr w:val="none" w:sz="0" w:space="0" w:color="auto" w:frame="1"/>
          </w:rPr>
          <w:t>UK Safer Internet Centre</w:t>
        </w:r>
      </w:hyperlink>
      <w:r w:rsidR="00B97B3D" w:rsidRPr="00101201">
        <w:rPr>
          <w:rFonts w:asciiTheme="minorHAnsi" w:hAnsiTheme="minorHAnsi" w:cstheme="minorHAnsi"/>
          <w:color w:val="0B0C0C"/>
          <w:sz w:val="24"/>
        </w:rPr>
        <w:t> - advice for parents and carers</w:t>
      </w:r>
    </w:p>
    <w:p w14:paraId="68B7B587" w14:textId="77777777" w:rsidR="00B97B3D" w:rsidRPr="00B97B3D" w:rsidRDefault="00B97B3D" w:rsidP="00F74D29">
      <w:pPr>
        <w:shd w:val="clear" w:color="auto" w:fill="FFFFFF"/>
        <w:spacing w:after="0" w:line="240" w:lineRule="auto"/>
        <w:ind w:left="1440"/>
        <w:jc w:val="both"/>
        <w:rPr>
          <w:rFonts w:asciiTheme="minorHAnsi" w:hAnsiTheme="minorHAnsi" w:cstheme="minorHAnsi"/>
          <w:color w:val="0B0C0C"/>
          <w:sz w:val="24"/>
        </w:rPr>
      </w:pPr>
    </w:p>
    <w:p w14:paraId="220868C8" w14:textId="663B91D7" w:rsidR="00250D50" w:rsidRDefault="00B97B3D" w:rsidP="00F74D29">
      <w:pPr>
        <w:pStyle w:val="ListParagraph"/>
        <w:numPr>
          <w:ilvl w:val="0"/>
          <w:numId w:val="4"/>
        </w:numPr>
        <w:jc w:val="both"/>
        <w:rPr>
          <w:rFonts w:asciiTheme="minorHAnsi" w:hAnsiTheme="minorHAnsi" w:cstheme="minorHAnsi"/>
          <w:sz w:val="24"/>
        </w:rPr>
      </w:pPr>
      <w:r w:rsidRPr="00101201">
        <w:rPr>
          <w:rFonts w:asciiTheme="minorHAnsi" w:hAnsiTheme="minorHAnsi" w:cstheme="minorHAnsi"/>
          <w:sz w:val="24"/>
        </w:rPr>
        <w:t xml:space="preserve">Free additional support for staff in responding to online safety issues can be accessed from the </w:t>
      </w:r>
      <w:hyperlink r:id="rId28" w:history="1">
        <w:r w:rsidRPr="00101201">
          <w:rPr>
            <w:rStyle w:val="Hyperlink"/>
            <w:rFonts w:asciiTheme="minorHAnsi" w:hAnsiTheme="minorHAnsi" w:cstheme="minorHAnsi"/>
            <w:sz w:val="24"/>
          </w:rPr>
          <w:t>Professionals Online Safety Helpline at the UK Safer Internet Centre</w:t>
        </w:r>
      </w:hyperlink>
      <w:r w:rsidRPr="00101201">
        <w:rPr>
          <w:rFonts w:asciiTheme="minorHAnsi" w:hAnsiTheme="minorHAnsi" w:cstheme="minorHAnsi"/>
          <w:sz w:val="24"/>
        </w:rPr>
        <w:t>.</w:t>
      </w:r>
    </w:p>
    <w:p w14:paraId="1656D9C6" w14:textId="77777777" w:rsidR="00BD37ED" w:rsidRPr="00BD37ED" w:rsidRDefault="00BD37ED" w:rsidP="00BD37ED">
      <w:pPr>
        <w:pStyle w:val="ListParagraph"/>
        <w:jc w:val="both"/>
        <w:rPr>
          <w:rFonts w:asciiTheme="minorHAnsi" w:hAnsiTheme="minorHAnsi" w:cstheme="minorHAnsi"/>
          <w:sz w:val="24"/>
        </w:rPr>
      </w:pPr>
    </w:p>
    <w:p w14:paraId="44B55D81" w14:textId="6462168F" w:rsidR="00B97B3D" w:rsidRPr="00B97B3D" w:rsidRDefault="00B97B3D" w:rsidP="00F74D29">
      <w:pPr>
        <w:pStyle w:val="Heading1"/>
        <w:jc w:val="both"/>
        <w:rPr>
          <w:rFonts w:asciiTheme="minorHAnsi" w:hAnsiTheme="minorHAnsi" w:cstheme="minorHAnsi"/>
          <w:color w:val="auto"/>
          <w:sz w:val="24"/>
          <w:szCs w:val="24"/>
        </w:rPr>
      </w:pPr>
      <w:r w:rsidRPr="00B97B3D">
        <w:rPr>
          <w:rFonts w:asciiTheme="minorHAnsi" w:hAnsiTheme="minorHAnsi" w:cstheme="minorHAnsi"/>
          <w:color w:val="auto"/>
          <w:sz w:val="24"/>
          <w:szCs w:val="24"/>
        </w:rPr>
        <w:t>Allegations or concerns about staff</w:t>
      </w:r>
    </w:p>
    <w:p w14:paraId="7CD0F706" w14:textId="77777777" w:rsidR="00B97B3D" w:rsidRPr="00101201" w:rsidRDefault="00B97B3D" w:rsidP="00F74D29">
      <w:pPr>
        <w:jc w:val="both"/>
        <w:rPr>
          <w:rFonts w:asciiTheme="minorHAnsi" w:hAnsiTheme="minorHAnsi" w:cstheme="minorHAnsi"/>
          <w:sz w:val="24"/>
        </w:rPr>
      </w:pPr>
      <w:r w:rsidRPr="00101201">
        <w:rPr>
          <w:rFonts w:asciiTheme="minorHAnsi" w:hAnsiTheme="minorHAnsi" w:cstheme="minorHAnsi"/>
          <w:sz w:val="24"/>
        </w:rPr>
        <w:t xml:space="preserve">With such different arrangements young people could be at greater risk of abuse from staff or volunteers. We remind all staff to maintain the view that ‘it could happen here’ and to immediately report any concern, no matter how small, to the safeguarding team. </w:t>
      </w:r>
    </w:p>
    <w:p w14:paraId="77A1A739" w14:textId="77777777" w:rsidR="00B97B3D" w:rsidRPr="00101201" w:rsidRDefault="00B97B3D" w:rsidP="00F74D29">
      <w:pPr>
        <w:jc w:val="both"/>
        <w:rPr>
          <w:rFonts w:asciiTheme="minorHAnsi" w:hAnsiTheme="minorHAnsi" w:cstheme="minorHAnsi"/>
          <w:sz w:val="24"/>
        </w:rPr>
      </w:pPr>
      <w:r w:rsidRPr="00101201">
        <w:rPr>
          <w:rFonts w:asciiTheme="minorHAnsi" w:hAnsiTheme="minorHAnsi" w:cstheme="minorHAnsi"/>
          <w:sz w:val="24"/>
        </w:rPr>
        <w:t xml:space="preserve">Any staff or volunteers from outside our setting will complete an induction to ensure they are aware of the risks and know how to take action if they are concerned. </w:t>
      </w:r>
    </w:p>
    <w:p w14:paraId="0F993444" w14:textId="77777777" w:rsidR="00B97B3D" w:rsidRPr="00101201" w:rsidRDefault="00B97B3D" w:rsidP="00F74D29">
      <w:pPr>
        <w:jc w:val="both"/>
        <w:rPr>
          <w:rFonts w:asciiTheme="minorHAnsi" w:hAnsiTheme="minorHAnsi" w:cstheme="minorHAnsi"/>
          <w:sz w:val="24"/>
        </w:rPr>
      </w:pPr>
      <w:r w:rsidRPr="00101201">
        <w:rPr>
          <w:rFonts w:asciiTheme="minorHAnsi" w:hAnsiTheme="minorHAnsi" w:cstheme="minorHAnsi"/>
          <w:sz w:val="24"/>
        </w:rPr>
        <w:t>We have confirmed the arrangements to contact the LADO at the local authority remain</w:t>
      </w:r>
      <w:r>
        <w:rPr>
          <w:rFonts w:asciiTheme="minorHAnsi" w:hAnsiTheme="minorHAnsi" w:cstheme="minorHAnsi"/>
          <w:sz w:val="24"/>
        </w:rPr>
        <w:t xml:space="preserve"> unchanged as per Safeguarding Policy</w:t>
      </w:r>
      <w:r w:rsidRPr="00101201">
        <w:rPr>
          <w:rFonts w:asciiTheme="minorHAnsi" w:hAnsiTheme="minorHAnsi" w:cstheme="minorHAnsi"/>
          <w:sz w:val="24"/>
        </w:rPr>
        <w:t>.</w:t>
      </w:r>
    </w:p>
    <w:p w14:paraId="0376C03E" w14:textId="080964C3" w:rsidR="00B97B3D" w:rsidRPr="00101201" w:rsidRDefault="00B97B3D" w:rsidP="00F74D29">
      <w:pPr>
        <w:jc w:val="both"/>
        <w:rPr>
          <w:rFonts w:asciiTheme="minorHAnsi" w:hAnsiTheme="minorHAnsi" w:cstheme="minorHAnsi"/>
          <w:sz w:val="24"/>
        </w:rPr>
      </w:pPr>
      <w:r w:rsidRPr="00101201">
        <w:rPr>
          <w:rFonts w:asciiTheme="minorHAnsi" w:hAnsiTheme="minorHAnsi" w:cstheme="minorHAnsi"/>
          <w:sz w:val="24"/>
        </w:rPr>
        <w:t>If necessary, the school will continue to follow the duty to refer to DBS any adult who has harmed or poses a risk of harm to a child or vulnerable adult, and to the Teacher Regulation A</w:t>
      </w:r>
      <w:r w:rsidR="006A7DFF">
        <w:rPr>
          <w:rFonts w:asciiTheme="minorHAnsi" w:hAnsiTheme="minorHAnsi" w:cstheme="minorHAnsi"/>
          <w:sz w:val="24"/>
        </w:rPr>
        <w:t>gency in line with paragraph 261</w:t>
      </w:r>
      <w:r w:rsidRPr="00101201">
        <w:rPr>
          <w:rFonts w:asciiTheme="minorHAnsi" w:hAnsiTheme="minorHAnsi" w:cstheme="minorHAnsi"/>
          <w:sz w:val="24"/>
        </w:rPr>
        <w:t xml:space="preserve"> of Keeping</w:t>
      </w:r>
      <w:r w:rsidR="00250D50">
        <w:rPr>
          <w:rFonts w:asciiTheme="minorHAnsi" w:hAnsiTheme="minorHAnsi" w:cstheme="minorHAnsi"/>
          <w:sz w:val="24"/>
        </w:rPr>
        <w:t xml:space="preserve"> Children Safe in Education 2020</w:t>
      </w:r>
      <w:r w:rsidRPr="00101201">
        <w:rPr>
          <w:rFonts w:asciiTheme="minorHAnsi" w:hAnsiTheme="minorHAnsi" w:cstheme="minorHAnsi"/>
          <w:sz w:val="24"/>
        </w:rPr>
        <w:t xml:space="preserve"> using the address </w:t>
      </w:r>
      <w:hyperlink r:id="rId29" w:history="1">
        <w:r w:rsidRPr="00101201">
          <w:rPr>
            <w:rStyle w:val="Hyperlink"/>
            <w:rFonts w:asciiTheme="minorHAnsi" w:hAnsiTheme="minorHAnsi" w:cstheme="minorHAnsi"/>
            <w:sz w:val="24"/>
          </w:rPr>
          <w:t>Misconduct.Teacher@education.gov.uk</w:t>
        </w:r>
      </w:hyperlink>
      <w:r w:rsidRPr="00101201">
        <w:rPr>
          <w:rFonts w:asciiTheme="minorHAnsi" w:hAnsiTheme="minorHAnsi" w:cstheme="minorHAnsi"/>
          <w:sz w:val="24"/>
        </w:rPr>
        <w:t>.</w:t>
      </w:r>
    </w:p>
    <w:p w14:paraId="7DB9AC16" w14:textId="77777777" w:rsidR="00B97B3D" w:rsidRPr="00B97B3D" w:rsidRDefault="00B97B3D" w:rsidP="00F74D29">
      <w:pPr>
        <w:pStyle w:val="Heading1"/>
        <w:jc w:val="both"/>
        <w:rPr>
          <w:rFonts w:asciiTheme="minorHAnsi" w:hAnsiTheme="minorHAnsi" w:cstheme="minorHAnsi"/>
          <w:color w:val="auto"/>
          <w:sz w:val="24"/>
          <w:szCs w:val="24"/>
        </w:rPr>
      </w:pPr>
      <w:r w:rsidRPr="00B97B3D">
        <w:rPr>
          <w:rFonts w:asciiTheme="minorHAnsi" w:hAnsiTheme="minorHAnsi" w:cstheme="minorHAnsi"/>
          <w:color w:val="auto"/>
          <w:sz w:val="24"/>
          <w:szCs w:val="24"/>
        </w:rPr>
        <w:t>New staff or volunteers</w:t>
      </w:r>
    </w:p>
    <w:p w14:paraId="570BD694" w14:textId="77777777" w:rsidR="00B97B3D" w:rsidRDefault="00B97B3D" w:rsidP="00F74D29">
      <w:pPr>
        <w:jc w:val="both"/>
        <w:rPr>
          <w:rFonts w:asciiTheme="minorHAnsi" w:hAnsiTheme="minorHAnsi" w:cstheme="minorHAnsi"/>
          <w:sz w:val="24"/>
        </w:rPr>
      </w:pPr>
      <w:r w:rsidRPr="00101201">
        <w:rPr>
          <w:rFonts w:asciiTheme="minorHAnsi" w:hAnsiTheme="minorHAnsi" w:cstheme="minorHAnsi"/>
          <w:sz w:val="24"/>
        </w:rPr>
        <w:t xml:space="preserve">New starters must have an induction before starting or on their first morning with the DSL or a deputy. They must read the school child protection policy, the behaviour policy, the whistleblowing policy and the code of conduct. The DSL or deputy will ensure new recruits know who to contact if worried about a child and ensure the new starters are familiar with the child protection procedure. </w:t>
      </w:r>
    </w:p>
    <w:p w14:paraId="6D01F102" w14:textId="77777777" w:rsidR="00B97B3D" w:rsidRPr="00B97B3D" w:rsidRDefault="00B97B3D" w:rsidP="00F74D29">
      <w:pPr>
        <w:pStyle w:val="Heading1"/>
        <w:jc w:val="both"/>
        <w:rPr>
          <w:rFonts w:asciiTheme="minorHAnsi" w:hAnsiTheme="minorHAnsi" w:cstheme="minorHAnsi"/>
          <w:color w:val="auto"/>
          <w:sz w:val="24"/>
          <w:szCs w:val="24"/>
        </w:rPr>
      </w:pPr>
      <w:r w:rsidRPr="00B97B3D">
        <w:rPr>
          <w:rFonts w:asciiTheme="minorHAnsi" w:hAnsiTheme="minorHAnsi" w:cstheme="minorHAnsi"/>
          <w:color w:val="auto"/>
          <w:sz w:val="24"/>
          <w:szCs w:val="24"/>
        </w:rPr>
        <w:t>New children at the school</w:t>
      </w:r>
    </w:p>
    <w:p w14:paraId="7E87C58B" w14:textId="2A46206D" w:rsidR="00B97B3D" w:rsidRPr="00101201" w:rsidRDefault="006A7DFF" w:rsidP="00F74D29">
      <w:pPr>
        <w:jc w:val="both"/>
        <w:rPr>
          <w:rFonts w:asciiTheme="minorHAnsi" w:hAnsiTheme="minorHAnsi" w:cstheme="minorHAnsi"/>
          <w:sz w:val="24"/>
        </w:rPr>
      </w:pPr>
      <w:r>
        <w:rPr>
          <w:rFonts w:asciiTheme="minorHAnsi" w:hAnsiTheme="minorHAnsi" w:cstheme="minorHAnsi"/>
          <w:sz w:val="24"/>
        </w:rPr>
        <w:t>W</w:t>
      </w:r>
      <w:r w:rsidR="00B97B3D">
        <w:rPr>
          <w:rFonts w:asciiTheme="minorHAnsi" w:hAnsiTheme="minorHAnsi" w:cstheme="minorHAnsi"/>
          <w:sz w:val="24"/>
        </w:rPr>
        <w:t>hen</w:t>
      </w:r>
      <w:r w:rsidR="00B97B3D" w:rsidRPr="00101201">
        <w:rPr>
          <w:rFonts w:asciiTheme="minorHAnsi" w:hAnsiTheme="minorHAnsi" w:cstheme="minorHAnsi"/>
          <w:sz w:val="24"/>
        </w:rPr>
        <w:t xml:space="preserve"> children join our school</w:t>
      </w:r>
      <w:r w:rsidR="00905E43">
        <w:rPr>
          <w:rFonts w:asciiTheme="minorHAnsi" w:hAnsiTheme="minorHAnsi" w:cstheme="minorHAnsi"/>
          <w:sz w:val="24"/>
        </w:rPr>
        <w:t>s</w:t>
      </w:r>
      <w:r w:rsidR="00B97B3D" w:rsidRPr="00101201">
        <w:rPr>
          <w:rFonts w:asciiTheme="minorHAnsi" w:hAnsiTheme="minorHAnsi" w:cstheme="minorHAnsi"/>
          <w:sz w:val="24"/>
        </w:rPr>
        <w:t xml:space="preserve"> from other settings</w:t>
      </w:r>
      <w:r>
        <w:rPr>
          <w:rFonts w:asciiTheme="minorHAnsi" w:hAnsiTheme="minorHAnsi" w:cstheme="minorHAnsi"/>
          <w:sz w:val="24"/>
        </w:rPr>
        <w:t xml:space="preserve"> during this challenging time,</w:t>
      </w:r>
      <w:r w:rsidR="00B97B3D" w:rsidRPr="00101201">
        <w:rPr>
          <w:rFonts w:asciiTheme="minorHAnsi" w:hAnsiTheme="minorHAnsi" w:cstheme="minorHAnsi"/>
          <w:sz w:val="24"/>
        </w:rPr>
        <w:t xml:space="preserve"> we will require confirmation f</w:t>
      </w:r>
      <w:r w:rsidR="00905E43">
        <w:rPr>
          <w:rFonts w:asciiTheme="minorHAnsi" w:hAnsiTheme="minorHAnsi" w:cstheme="minorHAnsi"/>
          <w:sz w:val="24"/>
        </w:rPr>
        <w:t>rom the SENCO/ DSL whether they have an Education</w:t>
      </w:r>
      <w:r w:rsidR="00F222FE">
        <w:rPr>
          <w:rFonts w:asciiTheme="minorHAnsi" w:hAnsiTheme="minorHAnsi" w:cstheme="minorHAnsi"/>
          <w:color w:val="00B050"/>
          <w:sz w:val="24"/>
        </w:rPr>
        <w:t xml:space="preserve">, </w:t>
      </w:r>
      <w:r w:rsidR="00F222FE" w:rsidRPr="00905E43">
        <w:rPr>
          <w:rFonts w:asciiTheme="minorHAnsi" w:hAnsiTheme="minorHAnsi" w:cstheme="minorHAnsi"/>
          <w:sz w:val="24"/>
        </w:rPr>
        <w:t>Health</w:t>
      </w:r>
      <w:r w:rsidR="00F74D29" w:rsidRPr="00905E43">
        <w:rPr>
          <w:rFonts w:asciiTheme="minorHAnsi" w:hAnsiTheme="minorHAnsi" w:cstheme="minorHAnsi"/>
          <w:sz w:val="24"/>
        </w:rPr>
        <w:t xml:space="preserve"> and Care Plan</w:t>
      </w:r>
      <w:r w:rsidR="00F222FE" w:rsidRPr="00905E43">
        <w:rPr>
          <w:rFonts w:asciiTheme="minorHAnsi" w:hAnsiTheme="minorHAnsi" w:cstheme="minorHAnsi"/>
          <w:sz w:val="24"/>
        </w:rPr>
        <w:t xml:space="preserve"> (EHCP)</w:t>
      </w:r>
      <w:r w:rsidR="00B97B3D" w:rsidRPr="00905E43">
        <w:rPr>
          <w:rFonts w:asciiTheme="minorHAnsi" w:hAnsiTheme="minorHAnsi" w:cstheme="minorHAnsi"/>
          <w:sz w:val="24"/>
        </w:rPr>
        <w:t xml:space="preserve">. </w:t>
      </w:r>
      <w:r w:rsidR="00B97B3D" w:rsidRPr="00101201">
        <w:rPr>
          <w:rFonts w:asciiTheme="minorHAnsi" w:hAnsiTheme="minorHAnsi" w:cstheme="minorHAnsi"/>
          <w:sz w:val="24"/>
        </w:rPr>
        <w:t xml:space="preserve">This file must be provided securely </w:t>
      </w:r>
      <w:r w:rsidR="00B97B3D" w:rsidRPr="00101201">
        <w:rPr>
          <w:rFonts w:asciiTheme="minorHAnsi" w:hAnsiTheme="minorHAnsi" w:cstheme="minorHAnsi"/>
          <w:b/>
          <w:bCs/>
          <w:sz w:val="24"/>
        </w:rPr>
        <w:t>before</w:t>
      </w:r>
      <w:r w:rsidR="00B97B3D">
        <w:rPr>
          <w:rFonts w:asciiTheme="minorHAnsi" w:hAnsiTheme="minorHAnsi" w:cstheme="minorHAnsi"/>
          <w:sz w:val="24"/>
        </w:rPr>
        <w:t xml:space="preserve"> the child begins at one of </w:t>
      </w:r>
      <w:r w:rsidR="00905E43">
        <w:rPr>
          <w:rFonts w:asciiTheme="minorHAnsi" w:hAnsiTheme="minorHAnsi" w:cstheme="minorHAnsi"/>
          <w:sz w:val="24"/>
        </w:rPr>
        <w:t xml:space="preserve">the </w:t>
      </w:r>
      <w:r w:rsidR="00B97B3D">
        <w:rPr>
          <w:rFonts w:asciiTheme="minorHAnsi" w:hAnsiTheme="minorHAnsi" w:cstheme="minorHAnsi"/>
          <w:sz w:val="24"/>
        </w:rPr>
        <w:t>schools</w:t>
      </w:r>
      <w:r w:rsidR="00B97B3D" w:rsidRPr="00101201">
        <w:rPr>
          <w:rFonts w:asciiTheme="minorHAnsi" w:hAnsiTheme="minorHAnsi" w:cstheme="minorHAnsi"/>
          <w:sz w:val="24"/>
        </w:rPr>
        <w:t xml:space="preserve"> and a call made from our DSL or a deputy to the placing school’s DSL to discuss how best to keep the child safe. Information provided must include contact details for any appointed social worker and where relevant for the Virtual School Head. Safeguarding information about children placed in our school will be recorded on our safeguarding system, will be securely copied to the placing school DSL and will be securely returned to the placing school on completion of the child’s placement with us so there is a continuous safeguarding record for the child.</w:t>
      </w:r>
    </w:p>
    <w:p w14:paraId="39B27463" w14:textId="77777777" w:rsidR="00550797" w:rsidRPr="00B97B3D" w:rsidRDefault="00B97B3D" w:rsidP="00F74D29">
      <w:pPr>
        <w:jc w:val="both"/>
        <w:rPr>
          <w:rFonts w:asciiTheme="minorHAnsi" w:hAnsiTheme="minorHAnsi" w:cstheme="minorHAnsi"/>
          <w:sz w:val="24"/>
        </w:rPr>
      </w:pPr>
      <w:r w:rsidRPr="00101201">
        <w:rPr>
          <w:rFonts w:asciiTheme="minorHAnsi" w:hAnsiTheme="minorHAnsi" w:cstheme="minorHAnsi"/>
          <w:sz w:val="24"/>
        </w:rPr>
        <w:t>The DSL will undertake a risk assessment in respect of any new information received, considering how risks will be managed and which staff need to know about the information. This will be recorded on our safeguarding recording system.</w:t>
      </w:r>
    </w:p>
    <w:sectPr w:rsidR="00550797" w:rsidRPr="00B97B3D">
      <w:head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BAB89" w14:textId="77777777" w:rsidR="00327001" w:rsidRDefault="00327001" w:rsidP="00BD37ED">
      <w:pPr>
        <w:spacing w:after="0" w:line="240" w:lineRule="auto"/>
      </w:pPr>
      <w:r>
        <w:separator/>
      </w:r>
    </w:p>
  </w:endnote>
  <w:endnote w:type="continuationSeparator" w:id="0">
    <w:p w14:paraId="7F1CAC22" w14:textId="77777777" w:rsidR="00327001" w:rsidRDefault="00327001" w:rsidP="00BD3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ondo">
    <w:altName w:val="Calibri"/>
    <w:panose1 w:val="020B0604020202020204"/>
    <w:charset w:val="00"/>
    <w:family w:val="swiss"/>
    <w:pitch w:val="variable"/>
    <w:sig w:usb0="A00002A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07D69" w14:textId="77777777" w:rsidR="00327001" w:rsidRDefault="00327001" w:rsidP="00BD37ED">
      <w:pPr>
        <w:spacing w:after="0" w:line="240" w:lineRule="auto"/>
      </w:pPr>
      <w:r>
        <w:separator/>
      </w:r>
    </w:p>
  </w:footnote>
  <w:footnote w:type="continuationSeparator" w:id="0">
    <w:p w14:paraId="07EC76A4" w14:textId="77777777" w:rsidR="00327001" w:rsidRDefault="00327001" w:rsidP="00BD3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8AD66" w14:textId="2ED49874" w:rsidR="00BD37ED" w:rsidRDefault="00BD37ED">
    <w:pPr>
      <w:pStyle w:val="Header"/>
    </w:pPr>
    <w:r>
      <w:rPr>
        <w:noProof/>
        <w:lang w:eastAsia="en-GB"/>
      </w:rPr>
      <w:drawing>
        <wp:anchor distT="0" distB="0" distL="114300" distR="114300" simplePos="0" relativeHeight="251658240" behindDoc="1" locked="0" layoutInCell="1" allowOverlap="1" wp14:anchorId="69C1E541" wp14:editId="477A47EF">
          <wp:simplePos x="0" y="0"/>
          <wp:positionH relativeFrom="column">
            <wp:posOffset>4743450</wp:posOffset>
          </wp:positionH>
          <wp:positionV relativeFrom="paragraph">
            <wp:posOffset>-211455</wp:posOffset>
          </wp:positionV>
          <wp:extent cx="1619672" cy="974513"/>
          <wp:effectExtent l="0" t="0" r="0" b="0"/>
          <wp:wrapTight wrapText="bothSides">
            <wp:wrapPolygon edited="0">
              <wp:start x="0" y="0"/>
              <wp:lineTo x="0" y="21121"/>
              <wp:lineTo x="21346" y="21121"/>
              <wp:lineTo x="21346" y="0"/>
              <wp:lineTo x="0" y="0"/>
            </wp:wrapPolygon>
          </wp:wrapTight>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rotWithShape="1">
                  <a:blip r:embed="rId1">
                    <a:extLst>
                      <a:ext uri="{28A0092B-C50C-407E-A947-70E740481C1C}">
                        <a14:useLocalDpi xmlns:a14="http://schemas.microsoft.com/office/drawing/2010/main" val="0"/>
                      </a:ext>
                    </a:extLst>
                  </a:blip>
                  <a:srcRect l="71394" t="65080" r="14996" b="16865"/>
                  <a:stretch/>
                </pic:blipFill>
                <pic:spPr bwMode="auto">
                  <a:xfrm>
                    <a:off x="0" y="0"/>
                    <a:ext cx="1619672" cy="97451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A25E5"/>
    <w:multiLevelType w:val="hybridMultilevel"/>
    <w:tmpl w:val="E93E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AA0F34"/>
    <w:multiLevelType w:val="hybridMultilevel"/>
    <w:tmpl w:val="DD0E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8064ED"/>
    <w:multiLevelType w:val="hybridMultilevel"/>
    <w:tmpl w:val="5742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6455B9"/>
    <w:multiLevelType w:val="hybridMultilevel"/>
    <w:tmpl w:val="E04EA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B3D"/>
    <w:rsid w:val="001B39CA"/>
    <w:rsid w:val="001B5B6E"/>
    <w:rsid w:val="001D24ED"/>
    <w:rsid w:val="00250D50"/>
    <w:rsid w:val="00327001"/>
    <w:rsid w:val="004035E2"/>
    <w:rsid w:val="00412CF6"/>
    <w:rsid w:val="004D46CC"/>
    <w:rsid w:val="00550797"/>
    <w:rsid w:val="005C2E85"/>
    <w:rsid w:val="006A7DFF"/>
    <w:rsid w:val="0077388C"/>
    <w:rsid w:val="007D37F8"/>
    <w:rsid w:val="008C641C"/>
    <w:rsid w:val="009035EC"/>
    <w:rsid w:val="00905E43"/>
    <w:rsid w:val="009A58B3"/>
    <w:rsid w:val="009E3799"/>
    <w:rsid w:val="00A13B34"/>
    <w:rsid w:val="00B97B3D"/>
    <w:rsid w:val="00BB5ACC"/>
    <w:rsid w:val="00BD37ED"/>
    <w:rsid w:val="00BF77E9"/>
    <w:rsid w:val="00DA680E"/>
    <w:rsid w:val="00E66DBF"/>
    <w:rsid w:val="00F222FE"/>
    <w:rsid w:val="00F74D29"/>
    <w:rsid w:val="00FD0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C6DB2"/>
  <w15:chartTrackingRefBased/>
  <w15:docId w15:val="{5E07C4A9-40D8-4042-B17F-BAA291B5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B3D"/>
    <w:rPr>
      <w:rFonts w:ascii="Tondo" w:hAnsi="Tondo"/>
      <w:sz w:val="28"/>
      <w:szCs w:val="24"/>
    </w:rPr>
  </w:style>
  <w:style w:type="paragraph" w:styleId="Heading1">
    <w:name w:val="heading 1"/>
    <w:basedOn w:val="Normal"/>
    <w:next w:val="Normal"/>
    <w:link w:val="Heading1Char"/>
    <w:uiPriority w:val="9"/>
    <w:qFormat/>
    <w:rsid w:val="00B97B3D"/>
    <w:pPr>
      <w:outlineLvl w:val="0"/>
    </w:pPr>
    <w:rPr>
      <w:b/>
      <w:bCs/>
      <w:color w:val="4A205D"/>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7B3D"/>
    <w:pPr>
      <w:spacing w:after="0" w:line="240" w:lineRule="auto"/>
    </w:pPr>
    <w:rPr>
      <w:rFonts w:ascii="Times New Roman" w:hAnsi="Times New Roman" w:cs="Times New Roman"/>
      <w:sz w:val="24"/>
      <w:lang w:eastAsia="en-GB"/>
    </w:rPr>
  </w:style>
  <w:style w:type="character" w:customStyle="1" w:styleId="Heading1Char">
    <w:name w:val="Heading 1 Char"/>
    <w:basedOn w:val="DefaultParagraphFont"/>
    <w:link w:val="Heading1"/>
    <w:uiPriority w:val="9"/>
    <w:rsid w:val="00B97B3D"/>
    <w:rPr>
      <w:rFonts w:ascii="Tondo" w:hAnsi="Tondo"/>
      <w:b/>
      <w:bCs/>
      <w:color w:val="4A205D"/>
      <w:sz w:val="32"/>
      <w:szCs w:val="28"/>
    </w:rPr>
  </w:style>
  <w:style w:type="character" w:styleId="Hyperlink">
    <w:name w:val="Hyperlink"/>
    <w:basedOn w:val="DefaultParagraphFont"/>
    <w:uiPriority w:val="99"/>
    <w:unhideWhenUsed/>
    <w:rsid w:val="00B97B3D"/>
    <w:rPr>
      <w:color w:val="0563C1" w:themeColor="hyperlink"/>
      <w:u w:val="single"/>
    </w:rPr>
  </w:style>
  <w:style w:type="paragraph" w:styleId="ListParagraph">
    <w:name w:val="List Paragraph"/>
    <w:basedOn w:val="Normal"/>
    <w:uiPriority w:val="34"/>
    <w:qFormat/>
    <w:rsid w:val="00B97B3D"/>
    <w:pPr>
      <w:ind w:left="720"/>
      <w:contextualSpacing/>
    </w:pPr>
  </w:style>
  <w:style w:type="paragraph" w:styleId="NoSpacing">
    <w:name w:val="No Spacing"/>
    <w:uiPriority w:val="1"/>
    <w:qFormat/>
    <w:rsid w:val="00B97B3D"/>
    <w:pPr>
      <w:spacing w:after="0" w:line="240" w:lineRule="auto"/>
    </w:pPr>
    <w:rPr>
      <w:rFonts w:ascii="Tondo" w:hAnsi="Tondo"/>
      <w:sz w:val="28"/>
      <w:szCs w:val="24"/>
    </w:rPr>
  </w:style>
  <w:style w:type="character" w:styleId="CommentReference">
    <w:name w:val="annotation reference"/>
    <w:basedOn w:val="DefaultParagraphFont"/>
    <w:uiPriority w:val="99"/>
    <w:semiHidden/>
    <w:unhideWhenUsed/>
    <w:rsid w:val="00412CF6"/>
    <w:rPr>
      <w:sz w:val="16"/>
      <w:szCs w:val="16"/>
    </w:rPr>
  </w:style>
  <w:style w:type="paragraph" w:styleId="CommentText">
    <w:name w:val="annotation text"/>
    <w:basedOn w:val="Normal"/>
    <w:link w:val="CommentTextChar"/>
    <w:uiPriority w:val="99"/>
    <w:semiHidden/>
    <w:unhideWhenUsed/>
    <w:rsid w:val="00412CF6"/>
    <w:pPr>
      <w:spacing w:line="240" w:lineRule="auto"/>
    </w:pPr>
    <w:rPr>
      <w:sz w:val="20"/>
      <w:szCs w:val="20"/>
    </w:rPr>
  </w:style>
  <w:style w:type="character" w:customStyle="1" w:styleId="CommentTextChar">
    <w:name w:val="Comment Text Char"/>
    <w:basedOn w:val="DefaultParagraphFont"/>
    <w:link w:val="CommentText"/>
    <w:uiPriority w:val="99"/>
    <w:semiHidden/>
    <w:rsid w:val="00412CF6"/>
    <w:rPr>
      <w:rFonts w:ascii="Tondo" w:hAnsi="Tondo"/>
      <w:sz w:val="20"/>
      <w:szCs w:val="20"/>
    </w:rPr>
  </w:style>
  <w:style w:type="paragraph" w:styleId="CommentSubject">
    <w:name w:val="annotation subject"/>
    <w:basedOn w:val="CommentText"/>
    <w:next w:val="CommentText"/>
    <w:link w:val="CommentSubjectChar"/>
    <w:uiPriority w:val="99"/>
    <w:semiHidden/>
    <w:unhideWhenUsed/>
    <w:rsid w:val="00412CF6"/>
    <w:rPr>
      <w:b/>
      <w:bCs/>
    </w:rPr>
  </w:style>
  <w:style w:type="character" w:customStyle="1" w:styleId="CommentSubjectChar">
    <w:name w:val="Comment Subject Char"/>
    <w:basedOn w:val="CommentTextChar"/>
    <w:link w:val="CommentSubject"/>
    <w:uiPriority w:val="99"/>
    <w:semiHidden/>
    <w:rsid w:val="00412CF6"/>
    <w:rPr>
      <w:rFonts w:ascii="Tondo" w:hAnsi="Tondo"/>
      <w:b/>
      <w:bCs/>
      <w:sz w:val="20"/>
      <w:szCs w:val="20"/>
    </w:rPr>
  </w:style>
  <w:style w:type="paragraph" w:styleId="BalloonText">
    <w:name w:val="Balloon Text"/>
    <w:basedOn w:val="Normal"/>
    <w:link w:val="BalloonTextChar"/>
    <w:uiPriority w:val="99"/>
    <w:semiHidden/>
    <w:unhideWhenUsed/>
    <w:rsid w:val="00412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CF6"/>
    <w:rPr>
      <w:rFonts w:ascii="Segoe UI" w:hAnsi="Segoe UI" w:cs="Segoe UI"/>
      <w:sz w:val="18"/>
      <w:szCs w:val="18"/>
    </w:rPr>
  </w:style>
  <w:style w:type="paragraph" w:styleId="Header">
    <w:name w:val="header"/>
    <w:basedOn w:val="Normal"/>
    <w:link w:val="HeaderChar"/>
    <w:uiPriority w:val="99"/>
    <w:unhideWhenUsed/>
    <w:rsid w:val="00BD37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7ED"/>
    <w:rPr>
      <w:rFonts w:ascii="Tondo" w:hAnsi="Tondo"/>
      <w:sz w:val="28"/>
      <w:szCs w:val="24"/>
    </w:rPr>
  </w:style>
  <w:style w:type="paragraph" w:styleId="Footer">
    <w:name w:val="footer"/>
    <w:basedOn w:val="Normal"/>
    <w:link w:val="FooterChar"/>
    <w:uiPriority w:val="99"/>
    <w:unhideWhenUsed/>
    <w:rsid w:val="00BD37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7ED"/>
    <w:rPr>
      <w:rFonts w:ascii="Tondo" w:hAnsi="Tondo"/>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367805">
      <w:bodyDiv w:val="1"/>
      <w:marLeft w:val="0"/>
      <w:marRight w:val="0"/>
      <w:marTop w:val="0"/>
      <w:marBottom w:val="0"/>
      <w:divBdr>
        <w:top w:val="none" w:sz="0" w:space="0" w:color="auto"/>
        <w:left w:val="none" w:sz="0" w:space="0" w:color="auto"/>
        <w:bottom w:val="none" w:sz="0" w:space="0" w:color="auto"/>
        <w:right w:val="none" w:sz="0" w:space="0" w:color="auto"/>
      </w:divBdr>
    </w:div>
    <w:div w:id="165382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attendance-recording-for-educational-settings" TargetMode="External"/><Relationship Id="rId13" Type="http://schemas.openxmlformats.org/officeDocument/2006/relationships/hyperlink" Target="file:///C:\Users\Christine\AppData\Local\Microsoft\Windows\INetCache\Content.Outlook\0CGV3O2R\safeguarding.network\cyberbullying" TargetMode="External"/><Relationship Id="rId18" Type="http://schemas.openxmlformats.org/officeDocument/2006/relationships/hyperlink" Target="https://www.saferrecruitmentconsortium.org/GSWP%20Sept%202019.pdf" TargetMode="External"/><Relationship Id="rId26" Type="http://schemas.openxmlformats.org/officeDocument/2006/relationships/hyperlink" Target="http://www.thinkuknow.co.uk/" TargetMode="External"/><Relationship Id="rId3" Type="http://schemas.openxmlformats.org/officeDocument/2006/relationships/settings" Target="settings.xml"/><Relationship Id="rId21" Type="http://schemas.openxmlformats.org/officeDocument/2006/relationships/hyperlink" Target="https://www.ceop.police.uk/safety-centre/" TargetMode="External"/><Relationship Id="rId7" Type="http://schemas.openxmlformats.org/officeDocument/2006/relationships/hyperlink" Target="https://www.gov.uk/government/publications/covid-19-safeguarding-in-schools-colleges-and-other-providers/coronavirus-covid-19-safeguarding-in-schools-colleges-and-other-providers" TargetMode="External"/><Relationship Id="rId12" Type="http://schemas.openxmlformats.org/officeDocument/2006/relationships/hyperlink" Target="file:///C:\Users\Christine\AppData\Local\Microsoft\Windows\INetCache\Content.Outlook\0CGV3O2R\safeguarding.network\peer-on-peer" TargetMode="External"/><Relationship Id="rId17" Type="http://schemas.openxmlformats.org/officeDocument/2006/relationships/hyperlink" Target="https://swgfl.org.uk/resources/safe-remote-learning/" TargetMode="External"/><Relationship Id="rId25" Type="http://schemas.openxmlformats.org/officeDocument/2006/relationships/hyperlink" Target="https://parentinfo.org/" TargetMode="External"/><Relationship Id="rId2" Type="http://schemas.openxmlformats.org/officeDocument/2006/relationships/styles" Target="styles.xml"/><Relationship Id="rId16" Type="http://schemas.openxmlformats.org/officeDocument/2006/relationships/hyperlink" Target="https://www.gov.uk/government/publications/online-safety-in-schools-and-colleges-questions-from-the-governing-board" TargetMode="External"/><Relationship Id="rId20" Type="http://schemas.openxmlformats.org/officeDocument/2006/relationships/hyperlink" Target="https://reportharmfulcontent.com/" TargetMode="External"/><Relationship Id="rId29" Type="http://schemas.openxmlformats.org/officeDocument/2006/relationships/hyperlink" Target="mailto:Misconduct.Teacher@education.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feguarding.network/safeguarding-resources/parental-issues/parental-mental-ill-health/" TargetMode="External"/><Relationship Id="rId24" Type="http://schemas.openxmlformats.org/officeDocument/2006/relationships/hyperlink" Target="https://www.net-aware.org.u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aferinternet.org.uk/advice-centre/teachers-and-school-staff/appropriate-filtering-and-monitoring" TargetMode="External"/><Relationship Id="rId23" Type="http://schemas.openxmlformats.org/officeDocument/2006/relationships/hyperlink" Target="http://www.lgfl.net/online-safety/" TargetMode="External"/><Relationship Id="rId28" Type="http://schemas.openxmlformats.org/officeDocument/2006/relationships/hyperlink" Target="https://www.saferinternet.org.uk/helpline/professionals-online-safety-helpline" TargetMode="External"/><Relationship Id="rId10" Type="http://schemas.openxmlformats.org/officeDocument/2006/relationships/hyperlink" Target="https://safeguarding.network/safeguarding-resources/specific-risks-children-additional-needs/mental-health/" TargetMode="External"/><Relationship Id="rId19"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Christine\AppData\Local\Microsoft\Windows\INetCache\Content.Outlook\0CGV3O2R\safeguarding.network\poverty" TargetMode="External"/><Relationship Id="rId14" Type="http://schemas.openxmlformats.org/officeDocument/2006/relationships/hyperlink" Target="https://safeguarding.network/safeguarding-resources/online-safety/" TargetMode="External"/><Relationship Id="rId22" Type="http://schemas.openxmlformats.org/officeDocument/2006/relationships/hyperlink" Target="https://www.internetmatters.org/?gclid=EAIaIQobChMIktuA5LWK2wIVRYXVCh2afg2aEAAYASAAEgIJ5vD_BwE" TargetMode="External"/><Relationship Id="rId27" Type="http://schemas.openxmlformats.org/officeDocument/2006/relationships/hyperlink" Target="https://www.saferinternet.org.uk/advice-centre/parents-and-carers"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2212</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Miller</dc:creator>
  <cp:keywords/>
  <dc:description/>
  <cp:lastModifiedBy>Carolyn Potts</cp:lastModifiedBy>
  <cp:revision>2</cp:revision>
  <dcterms:created xsi:type="dcterms:W3CDTF">2021-01-07T17:23:00Z</dcterms:created>
  <dcterms:modified xsi:type="dcterms:W3CDTF">2021-01-07T17:23:00Z</dcterms:modified>
</cp:coreProperties>
</file>